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cs="仿宋"/>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新建10万吨/年碎石加工生产线项目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2019年12月29日，旺苍县龙强建材有限公司在旺苍县龙强建材有限公司主持召开了新建10万吨/年碎石加工生产线项目竣工环境保护验收会。参加会议的有建设单位旺苍县龙强建材有限公司、验收检测报告编制单位四川恒宇环境节能检测有限公司等单位的代表和特邀环保专家，会议成立了验收组（名单附后）。验收组会前进行了现场检查，在会上听取了建设单位对该项目的介绍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color w:val="000000"/>
          <w:sz w:val="28"/>
          <w:szCs w:val="36"/>
        </w:rPr>
        <w:t>2014年3月11日，四川龙强投资管理有限公司与旺苍县政府签订旺苍建材产业园区投资协议。为了开展长石及辉岩矿资源综合利用开发项目，根据投资协议，公司法人李友权注册了旺苍县龙强建材有限公司；为了在旺苍县正源乡竹园村、英萃镇新建村、黄洋镇黄洋村建设年开采辉绿岩10万立方及石料加工项目，公司法人李友权在旺苍县注册了旺苍县虎林矿业有限公司。2018年11月20日，经公司法人李友权提议，公司领导层集体研究决定将“年开采辉绿岩10万立方及石料加工项目”的碎石加工资产剥离到旺苍县龙强建材有限公司</w:t>
      </w:r>
      <w:r>
        <w:rPr>
          <w:rFonts w:hint="eastAsia" w:ascii="宋体" w:hAnsi="宋体" w:cs="宋体"/>
          <w:sz w:val="28"/>
          <w:szCs w:val="28"/>
        </w:rPr>
        <w:t>。项目主要建设内容为:</w:t>
      </w:r>
      <w:r>
        <w:rPr>
          <w:bCs/>
          <w:color w:val="000000"/>
          <w:sz w:val="28"/>
          <w:szCs w:val="28"/>
        </w:rPr>
        <w:t>利用自有辉绿岩矿和外购石灰矿为原料，新建砂石加工生产线1条，购置破碎机、制砂机、振动筛、绞沙机、压滤机、袋式除尘器等，新建三级沉淀池、污泥干化池，配套建设原料堆场、成品库等，达到年产10万吨建筑用砂石、10万吨铁路道砟、公路面料10万吨的生产能力</w:t>
      </w:r>
      <w:r>
        <w:rPr>
          <w:rFonts w:hint="eastAsia" w:ascii="宋体" w:hAnsi="宋体" w:cs="宋体"/>
          <w:sz w:val="28"/>
          <w:szCs w:val="28"/>
        </w:rPr>
        <w:t>。</w:t>
      </w:r>
      <w:r>
        <w:rPr>
          <w:rStyle w:val="26"/>
          <w:sz w:val="28"/>
          <w:szCs w:val="28"/>
        </w:rPr>
        <w:t>项目</w:t>
      </w:r>
      <w:r>
        <w:rPr>
          <w:rFonts w:hint="eastAsia"/>
          <w:color w:val="000000"/>
          <w:sz w:val="28"/>
          <w:szCs w:val="28"/>
        </w:rPr>
        <w:t>总投资1600万元，其中环保投资84.5万元，占总投资的5.28%。厂区职工总人数15人，企业年生产300天，每日工作8小时。</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w:t>
      </w:r>
      <w:r>
        <w:rPr>
          <w:rFonts w:hint="eastAsia"/>
          <w:sz w:val="28"/>
          <w:szCs w:val="28"/>
        </w:rPr>
        <w:t>2018年12月</w:t>
      </w:r>
      <w:r>
        <w:rPr>
          <w:rFonts w:hint="eastAsia" w:ascii="宋体" w:hAnsi="宋体" w:cs="宋体"/>
          <w:color w:val="000000" w:themeColor="text1"/>
          <w:sz w:val="28"/>
          <w:szCs w:val="28"/>
          <w14:textFill>
            <w14:solidFill>
              <w14:schemeClr w14:val="tx1"/>
            </w14:solidFill>
          </w14:textFill>
        </w:rPr>
        <w:t>完成了《新建10万吨/年碎石加工生产线项目》环境影响报告表，</w:t>
      </w:r>
      <w:r>
        <w:rPr>
          <w:rFonts w:hint="eastAsia"/>
          <w:color w:val="000000"/>
          <w:sz w:val="28"/>
          <w:szCs w:val="28"/>
        </w:rPr>
        <w:t>2019年1</w:t>
      </w:r>
      <w:r>
        <w:rPr>
          <w:rFonts w:hint="eastAsia" w:ascii="宋体" w:hAnsi="宋体"/>
          <w:color w:val="000000"/>
          <w:sz w:val="28"/>
          <w:szCs w:val="28"/>
        </w:rPr>
        <w:t>月</w:t>
      </w:r>
      <w:r>
        <w:rPr>
          <w:rFonts w:hint="eastAsia" w:ascii="宋体" w:hAnsi="宋体" w:cs="宋体"/>
          <w:color w:val="000000" w:themeColor="text1"/>
          <w:sz w:val="28"/>
          <w:szCs w:val="28"/>
          <w14:textFill>
            <w14:solidFill>
              <w14:schemeClr w14:val="tx1"/>
            </w14:solidFill>
          </w14:textFill>
        </w:rPr>
        <w:t>由旺苍县环境保护局以</w:t>
      </w:r>
      <w:r>
        <w:rPr>
          <w:rFonts w:hint="eastAsia" w:ascii="宋体" w:hAnsi="宋体"/>
          <w:color w:val="000000"/>
          <w:sz w:val="28"/>
          <w:szCs w:val="28"/>
        </w:rPr>
        <w:t>（旺环审批[2019]1号）《关于</w:t>
      </w:r>
      <w:r>
        <w:rPr>
          <w:rFonts w:hint="eastAsia" w:ascii="宋体" w:hAnsi="宋体" w:cs="宋体"/>
          <w:color w:val="000000" w:themeColor="text1"/>
          <w:sz w:val="28"/>
          <w:szCs w:val="28"/>
          <w14:textFill>
            <w14:solidFill>
              <w14:schemeClr w14:val="tx1"/>
            </w14:solidFill>
          </w14:textFill>
        </w:rPr>
        <w:t>新建10万吨/年碎石加工生产线项目</w:t>
      </w:r>
      <w:r>
        <w:rPr>
          <w:rFonts w:hint="eastAsia" w:ascii="宋体" w:hAnsi="宋体"/>
          <w:color w:val="000000"/>
          <w:sz w:val="28"/>
          <w:szCs w:val="28"/>
        </w:rPr>
        <w:t>环境影响报告表的批复》</w:t>
      </w:r>
      <w:r>
        <w:rPr>
          <w:rFonts w:hint="eastAsia" w:ascii="宋体" w:hAnsi="宋体" w:cs="宋体"/>
          <w:color w:val="000000" w:themeColor="text1"/>
          <w:sz w:val="28"/>
          <w:szCs w:val="28"/>
          <w14:textFill>
            <w14:solidFill>
              <w14:schemeClr w14:val="tx1"/>
            </w14:solidFill>
          </w14:textFill>
        </w:rPr>
        <w:t>对该环评报告表进行了审查批复。</w:t>
      </w:r>
    </w:p>
    <w:p>
      <w:pPr>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二、工程变动情况</w:t>
      </w:r>
    </w:p>
    <w:tbl>
      <w:tblPr>
        <w:tblStyle w:val="12"/>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948"/>
        <w:gridCol w:w="2948"/>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50" w:type="dxa"/>
          </w:tcPr>
          <w:p>
            <w:pPr>
              <w:jc w:val="center"/>
              <w:rPr>
                <w:sz w:val="28"/>
                <w:szCs w:val="28"/>
              </w:rPr>
            </w:pPr>
            <w:r>
              <w:rPr>
                <w:rFonts w:hint="eastAsia"/>
                <w:sz w:val="28"/>
                <w:szCs w:val="28"/>
              </w:rPr>
              <w:t>序号</w:t>
            </w:r>
          </w:p>
        </w:tc>
        <w:tc>
          <w:tcPr>
            <w:tcW w:w="2948" w:type="dxa"/>
          </w:tcPr>
          <w:p>
            <w:pPr>
              <w:jc w:val="center"/>
              <w:rPr>
                <w:sz w:val="28"/>
                <w:szCs w:val="28"/>
              </w:rPr>
            </w:pPr>
            <w:r>
              <w:rPr>
                <w:rFonts w:hint="eastAsia"/>
                <w:sz w:val="28"/>
                <w:szCs w:val="28"/>
              </w:rPr>
              <w:t>环评及批复要求</w:t>
            </w:r>
          </w:p>
        </w:tc>
        <w:tc>
          <w:tcPr>
            <w:tcW w:w="2948" w:type="dxa"/>
          </w:tcPr>
          <w:p>
            <w:pPr>
              <w:jc w:val="center"/>
              <w:rPr>
                <w:sz w:val="28"/>
                <w:szCs w:val="28"/>
              </w:rPr>
            </w:pPr>
            <w:r>
              <w:rPr>
                <w:rFonts w:hint="eastAsia"/>
                <w:sz w:val="28"/>
                <w:szCs w:val="28"/>
              </w:rPr>
              <w:t>实际建设情况</w:t>
            </w:r>
          </w:p>
        </w:tc>
        <w:tc>
          <w:tcPr>
            <w:tcW w:w="2211" w:type="dxa"/>
          </w:tcPr>
          <w:p>
            <w:pPr>
              <w:jc w:val="center"/>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0" w:type="dxa"/>
          </w:tcPr>
          <w:p>
            <w:pPr>
              <w:jc w:val="center"/>
              <w:rPr>
                <w:sz w:val="28"/>
                <w:szCs w:val="28"/>
              </w:rPr>
            </w:pPr>
            <w:r>
              <w:rPr>
                <w:rFonts w:hint="eastAsia"/>
                <w:sz w:val="32"/>
                <w:szCs w:val="32"/>
              </w:rPr>
              <w:t>1</w:t>
            </w:r>
          </w:p>
        </w:tc>
        <w:tc>
          <w:tcPr>
            <w:tcW w:w="2948" w:type="dxa"/>
          </w:tcPr>
          <w:p>
            <w:pPr>
              <w:jc w:val="center"/>
              <w:rPr>
                <w:sz w:val="28"/>
                <w:szCs w:val="28"/>
              </w:rPr>
            </w:pPr>
            <w:r>
              <w:rPr>
                <w:rFonts w:hint="eastAsia" w:ascii="宋体" w:hAnsi="宋体" w:cs="宋体"/>
                <w:color w:val="000000"/>
                <w:kern w:val="0"/>
                <w:sz w:val="28"/>
                <w:szCs w:val="28"/>
                <w:lang w:bidi="ar"/>
              </w:rPr>
              <w:t xml:space="preserve">筛分粉尘设置布袋除尘系统 </w:t>
            </w:r>
            <w:r>
              <w:rPr>
                <w:color w:val="000000"/>
                <w:kern w:val="0"/>
                <w:sz w:val="28"/>
                <w:szCs w:val="28"/>
                <w:lang w:bidi="ar"/>
              </w:rPr>
              <w:t xml:space="preserve">2 </w:t>
            </w:r>
            <w:r>
              <w:rPr>
                <w:rFonts w:hint="eastAsia" w:ascii="宋体" w:hAnsi="宋体" w:cs="宋体"/>
                <w:color w:val="000000"/>
                <w:kern w:val="0"/>
                <w:sz w:val="28"/>
                <w:szCs w:val="28"/>
                <w:lang w:bidi="ar"/>
              </w:rPr>
              <w:t>套（布袋除尘</w:t>
            </w:r>
            <w:r>
              <w:rPr>
                <w:color w:val="000000"/>
                <w:kern w:val="0"/>
                <w:sz w:val="28"/>
                <w:szCs w:val="28"/>
                <w:lang w:bidi="ar"/>
              </w:rPr>
              <w:t xml:space="preserve">+15 </w:t>
            </w:r>
            <w:r>
              <w:rPr>
                <w:rFonts w:hint="eastAsia" w:ascii="宋体" w:hAnsi="宋体" w:cs="宋体"/>
                <w:color w:val="000000"/>
                <w:kern w:val="0"/>
                <w:sz w:val="28"/>
                <w:szCs w:val="28"/>
                <w:lang w:bidi="ar"/>
              </w:rPr>
              <w:t>米高排气筒）</w:t>
            </w:r>
          </w:p>
        </w:tc>
        <w:tc>
          <w:tcPr>
            <w:tcW w:w="2948" w:type="dxa"/>
          </w:tcPr>
          <w:p>
            <w:pPr>
              <w:jc w:val="center"/>
              <w:rPr>
                <w:sz w:val="28"/>
                <w:szCs w:val="28"/>
              </w:rPr>
            </w:pPr>
            <w:r>
              <w:rPr>
                <w:rFonts w:hint="eastAsia" w:ascii="宋体" w:hAnsi="宋体" w:cs="宋体"/>
                <w:color w:val="000000"/>
                <w:kern w:val="0"/>
                <w:sz w:val="28"/>
                <w:szCs w:val="28"/>
                <w:lang w:bidi="ar"/>
              </w:rPr>
              <w:t>筛分粉尘设置布袋除尘系统 1套（布袋除尘</w:t>
            </w:r>
            <w:r>
              <w:rPr>
                <w:rFonts w:ascii="宋体" w:hAnsi="宋体" w:cs="宋体"/>
                <w:color w:val="000000"/>
                <w:kern w:val="0"/>
                <w:sz w:val="28"/>
                <w:szCs w:val="28"/>
                <w:lang w:bidi="ar"/>
              </w:rPr>
              <w:t xml:space="preserve">+15 </w:t>
            </w:r>
            <w:r>
              <w:rPr>
                <w:rFonts w:hint="eastAsia" w:ascii="宋体" w:hAnsi="宋体" w:cs="宋体"/>
                <w:color w:val="000000"/>
                <w:kern w:val="0"/>
                <w:sz w:val="28"/>
                <w:szCs w:val="28"/>
                <w:lang w:bidi="ar"/>
              </w:rPr>
              <w:t>米高排气筒）</w:t>
            </w:r>
          </w:p>
        </w:tc>
        <w:tc>
          <w:tcPr>
            <w:tcW w:w="2211" w:type="dxa"/>
          </w:tcPr>
          <w:p>
            <w:pPr>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项目实际生产线一条，配1套除尘系统</w:t>
            </w:r>
          </w:p>
        </w:tc>
      </w:tr>
    </w:tbl>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ascii="宋体" w:hAnsi="宋体" w:cs="宋体"/>
          <w:b/>
          <w:bCs/>
          <w:sz w:val="28"/>
          <w:szCs w:val="28"/>
        </w:rPr>
      </w:pPr>
      <w:r>
        <w:rPr>
          <w:rFonts w:hint="eastAsia" w:ascii="宋体" w:hAnsi="宋体" w:cs="宋体"/>
          <w:b/>
          <w:bCs/>
          <w:sz w:val="28"/>
          <w:szCs w:val="28"/>
        </w:rPr>
        <w:t>1、废气</w:t>
      </w:r>
    </w:p>
    <w:p>
      <w:pPr>
        <w:spacing w:line="360" w:lineRule="auto"/>
        <w:ind w:firstLine="495"/>
        <w:rPr>
          <w:rFonts w:ascii="宋体" w:hAnsi="宋体"/>
          <w:color w:val="000000"/>
          <w:sz w:val="28"/>
          <w:szCs w:val="28"/>
        </w:rPr>
      </w:pPr>
      <w:r>
        <w:rPr>
          <w:rFonts w:hint="eastAsia" w:ascii="宋体" w:hAnsi="宋体"/>
          <w:color w:val="000000"/>
          <w:sz w:val="28"/>
          <w:szCs w:val="28"/>
        </w:rPr>
        <w:t>本项目的主要大气污染物包括破碎粉尘、堆场粉尘、装货、卸料起尘、运输道路扬尘和食堂油烟等。</w:t>
      </w:r>
    </w:p>
    <w:p>
      <w:pPr>
        <w:pStyle w:val="21"/>
        <w:tabs>
          <w:tab w:val="left" w:pos="1327"/>
        </w:tabs>
        <w:spacing w:before="158"/>
        <w:ind w:firstLine="0" w:firstLineChars="0"/>
        <w:jc w:val="left"/>
        <w:rPr>
          <w:rFonts w:ascii="宋体" w:hAnsi="宋体" w:cs="宋体"/>
          <w:sz w:val="28"/>
          <w:szCs w:val="28"/>
        </w:rPr>
      </w:pPr>
    </w:p>
    <w:p>
      <w:pPr>
        <w:pStyle w:val="21"/>
        <w:tabs>
          <w:tab w:val="left" w:pos="1327"/>
        </w:tabs>
        <w:spacing w:before="158"/>
        <w:ind w:firstLine="0" w:firstLineChars="0"/>
        <w:jc w:val="left"/>
        <w:rPr>
          <w:rFonts w:ascii="宋体" w:hAnsi="宋体" w:cs="宋体"/>
          <w:sz w:val="28"/>
          <w:szCs w:val="28"/>
        </w:rPr>
      </w:pPr>
      <w:r>
        <w:rPr>
          <w:rFonts w:hint="eastAsia" w:ascii="宋体" w:hAnsi="宋体" w:cs="宋体"/>
          <w:sz w:val="28"/>
          <w:szCs w:val="28"/>
        </w:rPr>
        <w:t>（1）破碎粉尘</w:t>
      </w:r>
    </w:p>
    <w:p>
      <w:pPr>
        <w:spacing w:line="360" w:lineRule="auto"/>
        <w:ind w:firstLine="560" w:firstLineChars="200"/>
        <w:rPr>
          <w:rFonts w:ascii="宋体" w:hAnsi="宋体" w:cs="宋体"/>
          <w:sz w:val="28"/>
          <w:szCs w:val="28"/>
        </w:rPr>
      </w:pPr>
      <w:r>
        <w:rPr>
          <w:rFonts w:hint="eastAsia" w:ascii="宋体" w:hAnsi="宋体" w:cs="宋体"/>
          <w:color w:val="000000"/>
          <w:sz w:val="28"/>
          <w:szCs w:val="28"/>
        </w:rPr>
        <w:t>将粉尘引至后端布袋除尘设施处理，15米高排气筒排放，同时颚式破碎机、圆锥破、制砂机进料口设置罩棚，并于罩棚口安装喷雾抑尘装置；筛分机作业面安装喷雾抑尘装置；缩短破碎机排料降落距离，安装喷雾湿抑制装置，以减少粉尘落至传送带产生的粉尘逸散</w:t>
      </w:r>
      <w:r>
        <w:rPr>
          <w:rFonts w:hint="eastAsia" w:ascii="宋体" w:hAnsi="宋体"/>
          <w:color w:val="000000"/>
          <w:sz w:val="28"/>
          <w:szCs w:val="28"/>
        </w:rPr>
        <w:t>。</w:t>
      </w:r>
    </w:p>
    <w:p>
      <w:pPr>
        <w:numPr>
          <w:ilvl w:val="0"/>
          <w:numId w:val="3"/>
        </w:numPr>
        <w:spacing w:line="360" w:lineRule="auto"/>
        <w:rPr>
          <w:rFonts w:ascii="宋体" w:hAnsi="宋体"/>
          <w:color w:val="000000"/>
          <w:sz w:val="28"/>
          <w:szCs w:val="28"/>
        </w:rPr>
      </w:pPr>
      <w:r>
        <w:rPr>
          <w:rFonts w:hint="eastAsia" w:ascii="宋体" w:hAnsi="宋体"/>
          <w:color w:val="000000"/>
          <w:sz w:val="28"/>
          <w:szCs w:val="28"/>
        </w:rPr>
        <w:t>堆场粉尘</w:t>
      </w:r>
    </w:p>
    <w:p>
      <w:pPr>
        <w:spacing w:line="360" w:lineRule="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s="宋体"/>
          <w:color w:val="000000"/>
          <w:sz w:val="28"/>
          <w:szCs w:val="28"/>
        </w:rPr>
        <w:t>项目加工区堆场起尘主要是自然砂、机制砂成品堆场起尘，在环境风速足够大时就产生了扬尘。项目对成品堆场、原料堆场加厂棚进行遮盖，并对堆场表面洒水降尘。</w:t>
      </w:r>
    </w:p>
    <w:p>
      <w:pPr>
        <w:spacing w:line="360" w:lineRule="auto"/>
        <w:rPr>
          <w:rFonts w:ascii="宋体" w:hAnsi="宋体"/>
          <w:color w:val="000000"/>
          <w:sz w:val="28"/>
          <w:szCs w:val="28"/>
        </w:rPr>
      </w:pPr>
      <w:r>
        <w:rPr>
          <w:rFonts w:hint="eastAsia" w:ascii="宋体" w:hAnsi="宋体"/>
          <w:color w:val="000000"/>
          <w:sz w:val="28"/>
          <w:szCs w:val="28"/>
        </w:rPr>
        <w:t>（3）装货、卸料起尘</w:t>
      </w:r>
    </w:p>
    <w:p>
      <w:pPr>
        <w:ind w:firstLine="560" w:firstLineChars="200"/>
        <w:rPr>
          <w:rFonts w:ascii="宋体" w:hAnsi="宋体" w:cs="宋体"/>
          <w:bCs/>
          <w:color w:val="000000"/>
          <w:sz w:val="28"/>
          <w:szCs w:val="28"/>
        </w:rPr>
      </w:pPr>
      <w:r>
        <w:rPr>
          <w:rFonts w:hint="eastAsia" w:ascii="宋体" w:hAnsi="宋体" w:cs="宋体"/>
          <w:bCs/>
          <w:color w:val="000000"/>
          <w:sz w:val="28"/>
          <w:szCs w:val="28"/>
        </w:rPr>
        <w:t>项目在装货、卸料会产生起尘。对此在装货和卸料场地设置厂棚，对装卸点、堆场表面及中转过程进行洒水降尘。</w:t>
      </w:r>
    </w:p>
    <w:p>
      <w:pPr>
        <w:spacing w:line="360" w:lineRule="auto"/>
        <w:rPr>
          <w:rFonts w:ascii="宋体" w:hAnsi="宋体"/>
          <w:color w:val="000000"/>
          <w:sz w:val="28"/>
          <w:szCs w:val="28"/>
        </w:rPr>
      </w:pPr>
      <w:r>
        <w:rPr>
          <w:rFonts w:hint="eastAsia" w:ascii="宋体" w:hAnsi="宋体"/>
          <w:color w:val="000000"/>
          <w:sz w:val="28"/>
          <w:szCs w:val="28"/>
        </w:rPr>
        <w:t>（4）运输道路扬尘</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项目厂内道路采用碎石硬化，厂区出口处设置洗车槽，并定期对道路进行洒水抑尘，同时加强路面维护，运输车辆加盖蓬布做好遮掩工作，并控制车速。</w:t>
      </w:r>
    </w:p>
    <w:p>
      <w:pPr>
        <w:numPr>
          <w:ilvl w:val="0"/>
          <w:numId w:val="4"/>
        </w:numPr>
        <w:spacing w:line="360" w:lineRule="auto"/>
        <w:rPr>
          <w:rFonts w:ascii="宋体" w:hAnsi="宋体"/>
          <w:color w:val="000000"/>
          <w:sz w:val="28"/>
          <w:szCs w:val="28"/>
        </w:rPr>
      </w:pPr>
      <w:r>
        <w:rPr>
          <w:rFonts w:hint="eastAsia" w:ascii="宋体" w:hAnsi="宋体"/>
          <w:color w:val="000000"/>
          <w:sz w:val="28"/>
          <w:szCs w:val="28"/>
        </w:rPr>
        <w:t>食堂油烟</w:t>
      </w:r>
    </w:p>
    <w:p>
      <w:pPr>
        <w:spacing w:line="360" w:lineRule="auto"/>
        <w:ind w:firstLine="560" w:firstLineChars="200"/>
        <w:rPr>
          <w:rFonts w:ascii="宋体" w:hAnsi="宋体"/>
          <w:color w:val="000000"/>
          <w:sz w:val="28"/>
          <w:szCs w:val="28"/>
        </w:rPr>
      </w:pPr>
      <w:r>
        <w:rPr>
          <w:rFonts w:hint="eastAsia" w:ascii="宋体" w:hAnsi="宋体" w:cs="宋体"/>
          <w:color w:val="000000"/>
          <w:sz w:val="28"/>
          <w:szCs w:val="28"/>
        </w:rPr>
        <w:t>本项目食堂就餐人数少，烹饪时会产生少量油烟，安装油烟净化器，对大气污染程度较小。</w:t>
      </w:r>
    </w:p>
    <w:p>
      <w:pPr>
        <w:rPr>
          <w:rFonts w:ascii="宋体" w:hAnsi="宋体" w:cs="宋体"/>
          <w:b/>
          <w:bCs/>
          <w:sz w:val="28"/>
          <w:szCs w:val="28"/>
        </w:rPr>
      </w:pPr>
      <w:r>
        <w:rPr>
          <w:b/>
          <w:bCs/>
          <w:sz w:val="28"/>
          <w:szCs w:val="28"/>
        </w:rPr>
        <w:t>2</w:t>
      </w:r>
      <w:r>
        <w:rPr>
          <w:rFonts w:hint="eastAsia" w:ascii="宋体" w:hAnsi="宋体" w:cs="宋体"/>
          <w:b/>
          <w:bCs/>
          <w:sz w:val="28"/>
          <w:szCs w:val="28"/>
        </w:rPr>
        <w:t>、废水</w:t>
      </w:r>
    </w:p>
    <w:p>
      <w:pPr>
        <w:spacing w:line="360" w:lineRule="auto"/>
        <w:rPr>
          <w:rFonts w:ascii="宋体" w:hAnsi="宋体"/>
          <w:b/>
          <w:bCs/>
          <w:color w:val="000000"/>
          <w:sz w:val="28"/>
          <w:szCs w:val="28"/>
        </w:rPr>
      </w:pPr>
      <w:r>
        <w:rPr>
          <w:rFonts w:hint="eastAsia" w:ascii="宋体" w:hAnsi="宋体"/>
          <w:color w:val="000000"/>
          <w:sz w:val="28"/>
          <w:szCs w:val="28"/>
        </w:rPr>
        <w:t xml:space="preserve">  项目废水主要为</w:t>
      </w:r>
      <w:r>
        <w:rPr>
          <w:rFonts w:hint="eastAsia"/>
          <w:color w:val="000000"/>
          <w:sz w:val="28"/>
          <w:szCs w:val="28"/>
        </w:rPr>
        <w:t>生产废水和生活污水。</w:t>
      </w:r>
    </w:p>
    <w:p>
      <w:pPr>
        <w:spacing w:line="360" w:lineRule="auto"/>
        <w:rPr>
          <w:rFonts w:ascii="宋体" w:hAnsi="宋体"/>
          <w:color w:val="000000"/>
          <w:sz w:val="28"/>
          <w:szCs w:val="28"/>
        </w:rPr>
      </w:pPr>
      <w:r>
        <w:rPr>
          <w:rFonts w:hint="eastAsia" w:ascii="宋体" w:hAnsi="宋体"/>
          <w:color w:val="000000"/>
          <w:sz w:val="28"/>
          <w:szCs w:val="28"/>
        </w:rPr>
        <w:t>（1）生产废水</w:t>
      </w:r>
    </w:p>
    <w:p>
      <w:pPr>
        <w:ind w:firstLine="560" w:firstLineChars="200"/>
        <w:rPr>
          <w:sz w:val="28"/>
          <w:szCs w:val="28"/>
        </w:rPr>
      </w:pPr>
      <w:r>
        <w:rPr>
          <w:rFonts w:hint="eastAsia" w:hAnsi="宋体"/>
          <w:bCs/>
          <w:smallCaps/>
          <w:color w:val="000000"/>
          <w:sz w:val="28"/>
          <w:szCs w:val="28"/>
        </w:rPr>
        <w:t>项目生产废水主要为洗砂过程中产生的冲洗水。项目对生产过程中的生产废水先经浓缩罐浓缩后，再加入絮凝剂，上清液排入三级沉淀，用于洗砂循环使用，不外排，下层浓缩液再经压滤机压成泥饼。</w:t>
      </w:r>
    </w:p>
    <w:p>
      <w:pPr>
        <w:numPr>
          <w:ilvl w:val="0"/>
          <w:numId w:val="5"/>
        </w:numPr>
        <w:rPr>
          <w:sz w:val="28"/>
          <w:szCs w:val="28"/>
        </w:rPr>
      </w:pPr>
      <w:r>
        <w:rPr>
          <w:rFonts w:hint="eastAsia"/>
          <w:sz w:val="28"/>
          <w:szCs w:val="28"/>
        </w:rPr>
        <w:t>生活废水</w:t>
      </w:r>
    </w:p>
    <w:p>
      <w:pPr>
        <w:ind w:firstLine="560" w:firstLineChars="200"/>
        <w:rPr>
          <w:sz w:val="28"/>
          <w:szCs w:val="28"/>
        </w:rPr>
      </w:pPr>
      <w:r>
        <w:rPr>
          <w:rFonts w:hint="eastAsia" w:hAnsi="宋体"/>
          <w:bCs/>
          <w:smallCaps/>
          <w:color w:val="000000"/>
          <w:sz w:val="28"/>
          <w:szCs w:val="28"/>
        </w:rPr>
        <w:t>该项目产生的污水主要为职工日常生活产生的生活污水，在厂区利用原水泥厂的化粪池对员工生活污水收集处理后作农肥使用，不外排</w:t>
      </w:r>
      <w:r>
        <w:rPr>
          <w:color w:val="000000"/>
          <w:sz w:val="28"/>
          <w:szCs w:val="28"/>
        </w:rPr>
        <w:t>。</w:t>
      </w:r>
    </w:p>
    <w:p>
      <w:pPr>
        <w:jc w:val="left"/>
        <w:rPr>
          <w:rFonts w:ascii="宋体" w:hAnsi="宋体" w:cs="宋体"/>
          <w:b/>
          <w:bCs/>
          <w:sz w:val="28"/>
          <w:szCs w:val="28"/>
        </w:rPr>
      </w:pPr>
      <w:r>
        <w:rPr>
          <w:rFonts w:hint="eastAsia" w:ascii="宋体" w:hAnsi="宋体" w:cs="宋体"/>
          <w:b/>
          <w:bCs/>
          <w:sz w:val="28"/>
          <w:szCs w:val="28"/>
        </w:rPr>
        <w:t xml:space="preserve">3、噪声 </w:t>
      </w:r>
    </w:p>
    <w:p>
      <w:pPr>
        <w:ind w:firstLine="560" w:firstLineChars="200"/>
        <w:rPr>
          <w:color w:val="000000"/>
          <w:spacing w:val="-4"/>
          <w:sz w:val="28"/>
          <w:szCs w:val="28"/>
        </w:rPr>
      </w:pPr>
      <w:r>
        <w:rPr>
          <w:color w:val="000000"/>
          <w:sz w:val="28"/>
          <w:szCs w:val="28"/>
        </w:rPr>
        <w:t>本项目的噪声源主要来自生产线的破碎机、振动筛、运输车辆产生的噪声，其噪声级一般在75～100dB（A）之间。为了控制噪声污染，本项目</w:t>
      </w:r>
      <w:r>
        <w:rPr>
          <w:color w:val="000000"/>
          <w:spacing w:val="-4"/>
          <w:sz w:val="28"/>
          <w:szCs w:val="28"/>
        </w:rPr>
        <w:t>选用低噪音设备，对破碎机、振动筛等主要噪声设备进行合理布局、基座减振，以进一步降低设备噪声对敏感点的影响。高噪音场所要求工人配备隔声耳罩等个人防护用品，以减轻噪声对工人的影响。此外，在厂</w:t>
      </w:r>
      <w:r>
        <w:rPr>
          <w:rFonts w:hint="eastAsia"/>
          <w:color w:val="000000"/>
          <w:spacing w:val="-4"/>
          <w:sz w:val="28"/>
          <w:szCs w:val="28"/>
        </w:rPr>
        <w:t>界搭建隔音板</w:t>
      </w:r>
      <w:r>
        <w:rPr>
          <w:color w:val="000000"/>
          <w:spacing w:val="-4"/>
          <w:sz w:val="28"/>
          <w:szCs w:val="28"/>
        </w:rPr>
        <w:t>，可对运营时的生产噪声起到有效的阻隔效果。</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spacing w:line="360" w:lineRule="auto"/>
        <w:ind w:firstLine="560" w:firstLineChars="200"/>
        <w:rPr>
          <w:color w:val="000000"/>
          <w:sz w:val="28"/>
          <w:szCs w:val="28"/>
        </w:rPr>
      </w:pPr>
      <w:r>
        <w:rPr>
          <w:color w:val="000000"/>
          <w:sz w:val="28"/>
          <w:szCs w:val="28"/>
        </w:rPr>
        <w:t>本项目固体废弃物主要</w:t>
      </w:r>
      <w:r>
        <w:rPr>
          <w:rFonts w:hint="eastAsia"/>
          <w:color w:val="000000"/>
          <w:sz w:val="28"/>
          <w:szCs w:val="28"/>
        </w:rPr>
        <w:t>包括生活垃圾、生产固废及危险废物</w:t>
      </w:r>
      <w:r>
        <w:rPr>
          <w:color w:val="000000"/>
          <w:sz w:val="28"/>
          <w:szCs w:val="28"/>
        </w:rPr>
        <w:t>。</w:t>
      </w:r>
    </w:p>
    <w:p>
      <w:pPr>
        <w:spacing w:line="360" w:lineRule="auto"/>
        <w:rPr>
          <w:rFonts w:hAnsi="宋体"/>
          <w:color w:val="000000"/>
          <w:sz w:val="28"/>
          <w:szCs w:val="28"/>
        </w:rPr>
      </w:pPr>
      <w:r>
        <w:rPr>
          <w:color w:val="000000"/>
          <w:sz w:val="28"/>
          <w:szCs w:val="28"/>
        </w:rPr>
        <w:t>（1）</w:t>
      </w:r>
      <w:r>
        <w:rPr>
          <w:rFonts w:hint="eastAsia"/>
          <w:color w:val="000000"/>
          <w:sz w:val="28"/>
          <w:szCs w:val="28"/>
        </w:rPr>
        <w:t>生活垃圾</w:t>
      </w:r>
      <w:r>
        <w:rPr>
          <w:color w:val="000000"/>
          <w:sz w:val="28"/>
          <w:szCs w:val="28"/>
        </w:rPr>
        <w:t>：生活垃圾经收集后，交</w:t>
      </w:r>
      <w:r>
        <w:rPr>
          <w:rFonts w:hint="eastAsia"/>
          <w:color w:val="000000"/>
          <w:sz w:val="28"/>
          <w:szCs w:val="28"/>
        </w:rPr>
        <w:t>由当地</w:t>
      </w:r>
      <w:r>
        <w:rPr>
          <w:color w:val="000000"/>
          <w:sz w:val="28"/>
          <w:szCs w:val="28"/>
        </w:rPr>
        <w:t>环卫部门统一处理</w:t>
      </w:r>
      <w:r>
        <w:rPr>
          <w:rFonts w:hint="eastAsia"/>
          <w:color w:val="000000"/>
          <w:spacing w:val="-4"/>
          <w:sz w:val="28"/>
          <w:szCs w:val="28"/>
        </w:rPr>
        <w:t>。</w:t>
      </w:r>
      <w:r>
        <w:rPr>
          <w:rFonts w:hint="eastAsia"/>
          <w:color w:val="000000"/>
          <w:sz w:val="28"/>
          <w:szCs w:val="28"/>
        </w:rPr>
        <w:t>（2）生产固废</w:t>
      </w:r>
      <w:r>
        <w:rPr>
          <w:color w:val="000000"/>
          <w:sz w:val="28"/>
          <w:szCs w:val="28"/>
        </w:rPr>
        <w:t>：</w:t>
      </w:r>
      <w:r>
        <w:rPr>
          <w:color w:val="000000"/>
          <w:spacing w:val="-4"/>
          <w:sz w:val="28"/>
          <w:szCs w:val="28"/>
        </w:rPr>
        <w:t>布袋除尘器收集</w:t>
      </w:r>
      <w:r>
        <w:rPr>
          <w:rFonts w:hint="eastAsia"/>
          <w:color w:val="000000"/>
          <w:spacing w:val="-4"/>
          <w:sz w:val="28"/>
          <w:szCs w:val="28"/>
        </w:rPr>
        <w:t>后</w:t>
      </w:r>
      <w:r>
        <w:rPr>
          <w:color w:val="000000"/>
          <w:spacing w:val="-4"/>
          <w:sz w:val="28"/>
          <w:szCs w:val="28"/>
        </w:rPr>
        <w:t>的粉尘统一外售</w:t>
      </w:r>
      <w:r>
        <w:rPr>
          <w:rFonts w:hint="eastAsia"/>
          <w:color w:val="000000"/>
          <w:spacing w:val="-4"/>
          <w:sz w:val="28"/>
          <w:szCs w:val="28"/>
        </w:rPr>
        <w:t>；洗砂废水经压滤机处理后产生的泥饼统一收集后外售；三级沉淀池的沉淀物定期利用小型挖掘机清掏，晾干后外售。</w:t>
      </w:r>
    </w:p>
    <w:p>
      <w:pPr>
        <w:spacing w:line="360" w:lineRule="auto"/>
        <w:rPr>
          <w:rFonts w:hAnsi="宋体"/>
          <w:sz w:val="28"/>
          <w:szCs w:val="28"/>
        </w:rPr>
      </w:pPr>
      <w:r>
        <w:rPr>
          <w:rFonts w:hint="eastAsia" w:hAnsi="宋体"/>
          <w:sz w:val="28"/>
          <w:szCs w:val="28"/>
        </w:rPr>
        <w:t>（3）危险废物：</w:t>
      </w:r>
      <w:r>
        <w:rPr>
          <w:rFonts w:hint="eastAsia"/>
          <w:color w:val="000000"/>
          <w:spacing w:val="-4"/>
          <w:sz w:val="28"/>
          <w:szCs w:val="28"/>
        </w:rPr>
        <w:t>项目在设备维护维修过程产生的少量废机油等危险废物由嘉川镇同创柳工服务站维修工作人员及时带走，由该企业进行处理，项目不设危废暂存间。</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sz w:val="28"/>
        </w:rPr>
      </w:pPr>
      <w:r>
        <w:rPr>
          <w:rFonts w:hint="eastAsia"/>
          <w:sz w:val="28"/>
        </w:rPr>
        <w:t>1、废气监测结果</w:t>
      </w:r>
    </w:p>
    <w:p>
      <w:pPr>
        <w:spacing w:line="360" w:lineRule="auto"/>
        <w:ind w:firstLine="560" w:firstLineChars="200"/>
        <w:rPr>
          <w:sz w:val="28"/>
          <w:szCs w:val="28"/>
        </w:rPr>
      </w:pPr>
      <w:r>
        <w:rPr>
          <w:rFonts w:hint="eastAsia"/>
          <w:sz w:val="28"/>
          <w:szCs w:val="28"/>
        </w:rPr>
        <w:t>无组织废气</w:t>
      </w:r>
      <w:r>
        <w:rPr>
          <w:sz w:val="28"/>
          <w:szCs w:val="28"/>
        </w:rPr>
        <w:t>颗粒物排放浓0.</w:t>
      </w:r>
      <w:r>
        <w:rPr>
          <w:rFonts w:hint="eastAsia"/>
          <w:sz w:val="28"/>
          <w:szCs w:val="28"/>
        </w:rPr>
        <w:t>502</w:t>
      </w:r>
      <w:r>
        <w:rPr>
          <w:sz w:val="28"/>
          <w:szCs w:val="28"/>
        </w:rPr>
        <w:t>mg/m</w:t>
      </w:r>
      <w:r>
        <w:rPr>
          <w:sz w:val="28"/>
          <w:szCs w:val="28"/>
          <w:vertAlign w:val="superscript"/>
        </w:rPr>
        <w:t>3</w:t>
      </w:r>
      <w:r>
        <w:rPr>
          <w:sz w:val="28"/>
          <w:szCs w:val="28"/>
        </w:rPr>
        <w:t>-0.</w:t>
      </w:r>
      <w:r>
        <w:rPr>
          <w:rFonts w:hint="eastAsia"/>
          <w:sz w:val="28"/>
          <w:szCs w:val="28"/>
        </w:rPr>
        <w:t>715</w:t>
      </w:r>
      <w:r>
        <w:rPr>
          <w:sz w:val="28"/>
          <w:szCs w:val="28"/>
        </w:rPr>
        <w:t xml:space="preserve"> mg/m</w:t>
      </w:r>
      <w:r>
        <w:rPr>
          <w:sz w:val="28"/>
          <w:szCs w:val="28"/>
          <w:vertAlign w:val="superscript"/>
        </w:rPr>
        <w:t>3</w:t>
      </w:r>
      <w:r>
        <w:rPr>
          <w:sz w:val="28"/>
          <w:szCs w:val="28"/>
        </w:rPr>
        <w:t>，</w:t>
      </w:r>
      <w:r>
        <w:rPr>
          <w:rFonts w:hint="eastAsia" w:ascii="宋体" w:hAnsi="宋体" w:cs="宋体"/>
          <w:sz w:val="28"/>
          <w:szCs w:val="28"/>
        </w:rPr>
        <w:t>按照</w:t>
      </w:r>
      <w:r>
        <w:rPr>
          <w:rFonts w:hint="eastAsia"/>
          <w:bCs/>
          <w:sz w:val="28"/>
          <w:szCs w:val="28"/>
        </w:rPr>
        <w:t>《大气污染物综合排放标准》（GB16297-1996）表2标准</w:t>
      </w:r>
      <w:r>
        <w:rPr>
          <w:rFonts w:hint="eastAsia" w:ascii="宋体" w:hAnsi="宋体" w:cs="宋体"/>
          <w:sz w:val="28"/>
          <w:szCs w:val="28"/>
        </w:rPr>
        <w:t>进行评价，</w:t>
      </w:r>
      <w:r>
        <w:rPr>
          <w:bCs/>
          <w:sz w:val="28"/>
          <w:szCs w:val="28"/>
        </w:rPr>
        <w:t>旺苍县龙强建材有限公司新建10万吨/年碎石加工生产线项目环保设施</w:t>
      </w:r>
      <w:r>
        <w:rPr>
          <w:sz w:val="28"/>
          <w:szCs w:val="28"/>
        </w:rPr>
        <w:t>竣工验收检测，无组织废气颗粒物12月10-11日连续两天检测数据表明均</w:t>
      </w:r>
      <w:r>
        <w:rPr>
          <w:bCs/>
          <w:sz w:val="28"/>
          <w:szCs w:val="28"/>
        </w:rPr>
        <w:t>达标</w:t>
      </w:r>
      <w:r>
        <w:rPr>
          <w:sz w:val="28"/>
          <w:szCs w:val="28"/>
        </w:rPr>
        <w:t>。</w:t>
      </w:r>
    </w:p>
    <w:p>
      <w:pPr>
        <w:spacing w:line="360" w:lineRule="auto"/>
        <w:ind w:firstLine="560" w:firstLineChars="200"/>
        <w:rPr>
          <w:sz w:val="28"/>
          <w:szCs w:val="28"/>
        </w:rPr>
      </w:pPr>
      <w:r>
        <w:rPr>
          <w:rFonts w:hint="eastAsia" w:ascii="宋体" w:hAnsi="宋体" w:cs="宋体"/>
          <w:color w:val="000000"/>
          <w:sz w:val="28"/>
          <w:szCs w:val="28"/>
        </w:rPr>
        <w:t>布袋除尘器排气筒颗粒物排放浓度为</w:t>
      </w:r>
      <w:r>
        <w:rPr>
          <w:rFonts w:hint="eastAsia"/>
          <w:bCs/>
          <w:sz w:val="28"/>
          <w:szCs w:val="28"/>
        </w:rPr>
        <w:t>9.0</w:t>
      </w:r>
      <w:r>
        <w:rPr>
          <w:rFonts w:hint="eastAsia" w:ascii="宋体" w:hAnsi="宋体" w:cs="宋体"/>
          <w:color w:val="000000"/>
          <w:sz w:val="28"/>
          <w:szCs w:val="28"/>
        </w:rPr>
        <w:t>-</w:t>
      </w:r>
      <w:r>
        <w:rPr>
          <w:rFonts w:hint="eastAsia"/>
          <w:bCs/>
          <w:sz w:val="28"/>
          <w:szCs w:val="28"/>
        </w:rPr>
        <w:t>11.4mg/m3</w:t>
      </w:r>
      <w:r>
        <w:rPr>
          <w:rFonts w:hint="eastAsia" w:ascii="宋体" w:hAnsi="宋体" w:cs="宋体"/>
          <w:color w:val="000000"/>
          <w:sz w:val="28"/>
          <w:szCs w:val="28"/>
        </w:rPr>
        <w:t>；排放速率为</w:t>
      </w:r>
      <w:r>
        <w:rPr>
          <w:rFonts w:hint="eastAsia"/>
          <w:bCs/>
          <w:sz w:val="28"/>
          <w:szCs w:val="28"/>
        </w:rPr>
        <w:t>0.02kg/h</w:t>
      </w:r>
      <w:r>
        <w:rPr>
          <w:rFonts w:hint="eastAsia" w:ascii="宋体" w:hAnsi="宋体" w:cs="宋体"/>
          <w:color w:val="000000"/>
          <w:sz w:val="28"/>
          <w:szCs w:val="28"/>
        </w:rPr>
        <w:t>。</w:t>
      </w:r>
      <w:r>
        <w:rPr>
          <w:sz w:val="28"/>
          <w:szCs w:val="28"/>
        </w:rPr>
        <w:t>按照</w:t>
      </w:r>
      <w:r>
        <w:rPr>
          <w:bCs/>
          <w:sz w:val="28"/>
          <w:szCs w:val="28"/>
        </w:rPr>
        <w:t>《大气污染物综合排放标准》（GB</w:t>
      </w:r>
      <w:r>
        <w:rPr>
          <w:rFonts w:hint="eastAsia"/>
          <w:bCs/>
          <w:sz w:val="28"/>
          <w:szCs w:val="28"/>
        </w:rPr>
        <w:t xml:space="preserve"> </w:t>
      </w:r>
      <w:r>
        <w:rPr>
          <w:bCs/>
          <w:sz w:val="28"/>
          <w:szCs w:val="28"/>
        </w:rPr>
        <w:t>16297-1996）表2二级标准</w:t>
      </w:r>
      <w:r>
        <w:rPr>
          <w:sz w:val="28"/>
          <w:szCs w:val="28"/>
        </w:rPr>
        <w:t>进行评价，</w:t>
      </w:r>
      <w:r>
        <w:rPr>
          <w:bCs/>
          <w:sz w:val="28"/>
          <w:szCs w:val="28"/>
        </w:rPr>
        <w:t>旺苍县龙强建材有限公司新建10万吨/年碎石加工生产线项目</w:t>
      </w:r>
      <w:r>
        <w:rPr>
          <w:sz w:val="28"/>
          <w:szCs w:val="28"/>
        </w:rPr>
        <w:t>环保设施竣工验收检测</w:t>
      </w:r>
      <w:r>
        <w:rPr>
          <w:bCs/>
          <w:sz w:val="28"/>
          <w:szCs w:val="28"/>
        </w:rPr>
        <w:t>，布袋除尘器排气筒中</w:t>
      </w:r>
      <w:r>
        <w:rPr>
          <w:sz w:val="28"/>
          <w:szCs w:val="28"/>
        </w:rPr>
        <w:t>颗粒物、排放速率等指标12月10-11日连续两天</w:t>
      </w:r>
      <w:r>
        <w:rPr>
          <w:spacing w:val="-6"/>
          <w:sz w:val="28"/>
          <w:szCs w:val="28"/>
        </w:rPr>
        <w:t>检测数据表明</w:t>
      </w:r>
      <w:r>
        <w:rPr>
          <w:sz w:val="28"/>
          <w:szCs w:val="28"/>
        </w:rPr>
        <w:t>均</w:t>
      </w:r>
      <w:r>
        <w:rPr>
          <w:bCs/>
          <w:sz w:val="28"/>
          <w:szCs w:val="28"/>
        </w:rPr>
        <w:t>达标</w:t>
      </w:r>
      <w:r>
        <w:rPr>
          <w:sz w:val="28"/>
          <w:szCs w:val="28"/>
        </w:rPr>
        <w:t>。</w:t>
      </w:r>
    </w:p>
    <w:p>
      <w:pPr>
        <w:spacing w:line="360" w:lineRule="auto"/>
        <w:rPr>
          <w:sz w:val="28"/>
        </w:rPr>
      </w:pPr>
      <w:r>
        <w:rPr>
          <w:rFonts w:hint="eastAsia"/>
          <w:sz w:val="28"/>
        </w:rPr>
        <w:t>2、</w:t>
      </w:r>
      <w:r>
        <w:rPr>
          <w:rFonts w:hint="eastAsia" w:ascii="宋体" w:hAnsi="Arial"/>
          <w:sz w:val="28"/>
          <w:szCs w:val="28"/>
        </w:rPr>
        <w:t>噪声监测结果</w:t>
      </w:r>
    </w:p>
    <w:p>
      <w:pPr>
        <w:pStyle w:val="7"/>
        <w:snapToGrid w:val="0"/>
        <w:spacing w:before="156" w:beforeLines="50" w:line="360" w:lineRule="auto"/>
        <w:ind w:firstLine="560" w:firstLineChars="200"/>
        <w:rPr>
          <w:rFonts w:hAnsi="宋体" w:cs="宋体"/>
          <w:color w:val="0000FF"/>
          <w:sz w:val="28"/>
          <w:szCs w:val="28"/>
        </w:rPr>
      </w:pPr>
      <w:r>
        <w:rPr>
          <w:rFonts w:ascii="Times New Roman" w:hAnsi="Times New Roman"/>
          <w:color w:val="000000"/>
          <w:sz w:val="28"/>
          <w:szCs w:val="28"/>
        </w:rPr>
        <w:t>厂界昼间噪声等效声级为</w:t>
      </w:r>
      <w:r>
        <w:rPr>
          <w:rFonts w:hint="eastAsia" w:ascii="Times New Roman" w:hAnsi="Times New Roman"/>
          <w:color w:val="000000"/>
          <w:sz w:val="28"/>
          <w:szCs w:val="28"/>
        </w:rPr>
        <w:t>60</w:t>
      </w:r>
      <w:r>
        <w:rPr>
          <w:rFonts w:ascii="Times New Roman" w:hAnsi="Times New Roman"/>
          <w:color w:val="000000"/>
          <w:sz w:val="28"/>
          <w:szCs w:val="28"/>
        </w:rPr>
        <w:t>dB（A)-</w:t>
      </w:r>
      <w:r>
        <w:rPr>
          <w:rFonts w:hint="eastAsia" w:ascii="Times New Roman" w:hAnsi="Times New Roman"/>
          <w:color w:val="000000"/>
          <w:sz w:val="28"/>
          <w:szCs w:val="28"/>
        </w:rPr>
        <w:t>64</w:t>
      </w:r>
      <w:r>
        <w:rPr>
          <w:rFonts w:ascii="Times New Roman" w:hAnsi="Times New Roman"/>
          <w:color w:val="000000"/>
          <w:sz w:val="28"/>
          <w:szCs w:val="28"/>
        </w:rPr>
        <w:t xml:space="preserve"> dB（A）</w:t>
      </w:r>
      <w:r>
        <w:rPr>
          <w:rFonts w:hint="eastAsia" w:hAnsi="宋体" w:cs="宋体"/>
          <w:color w:val="000000"/>
          <w:sz w:val="28"/>
          <w:szCs w:val="28"/>
        </w:rPr>
        <w:t>，</w:t>
      </w:r>
      <w:r>
        <w:rPr>
          <w:rFonts w:ascii="Times New Roman" w:hAnsi="Times New Roman"/>
          <w:sz w:val="28"/>
          <w:szCs w:val="28"/>
        </w:rPr>
        <w:t>按照《工业企业厂界环境噪声排放标准》(GB</w:t>
      </w:r>
      <w:r>
        <w:rPr>
          <w:rFonts w:hint="eastAsia" w:ascii="Times New Roman" w:hAnsi="Times New Roman"/>
          <w:sz w:val="28"/>
          <w:szCs w:val="28"/>
        </w:rPr>
        <w:t xml:space="preserve"> </w:t>
      </w:r>
      <w:r>
        <w:rPr>
          <w:rFonts w:ascii="Times New Roman" w:hAnsi="Times New Roman"/>
          <w:sz w:val="28"/>
          <w:szCs w:val="28"/>
        </w:rPr>
        <w:t>12348</w:t>
      </w:r>
      <w:r>
        <w:rPr>
          <w:rFonts w:hint="eastAsia" w:ascii="Times New Roman" w:hAnsi="Times New Roman"/>
          <w:sz w:val="28"/>
          <w:szCs w:val="28"/>
        </w:rPr>
        <w:t>-</w:t>
      </w:r>
      <w:r>
        <w:rPr>
          <w:rFonts w:ascii="Times New Roman" w:hAnsi="Times New Roman"/>
          <w:sz w:val="28"/>
          <w:szCs w:val="28"/>
        </w:rPr>
        <w:t>2008)表1</w:t>
      </w:r>
      <w:r>
        <w:rPr>
          <w:rFonts w:hint="eastAsia" w:ascii="Times New Roman" w:hAnsi="Times New Roman"/>
          <w:sz w:val="28"/>
          <w:szCs w:val="28"/>
        </w:rPr>
        <w:t>、</w:t>
      </w:r>
      <w:r>
        <w:rPr>
          <w:rFonts w:ascii="Times New Roman" w:hAnsi="Times New Roman"/>
          <w:sz w:val="28"/>
          <w:szCs w:val="28"/>
        </w:rPr>
        <w:t>3类标准进行评价，</w:t>
      </w:r>
      <w:r>
        <w:rPr>
          <w:rFonts w:ascii="Times New Roman" w:hAnsi="Times New Roman"/>
          <w:bCs/>
          <w:sz w:val="28"/>
          <w:szCs w:val="28"/>
        </w:rPr>
        <w:t>旺苍县龙强建材有限公司新建10万吨/年碎石加工生产线项目环保设施</w:t>
      </w:r>
      <w:r>
        <w:rPr>
          <w:rFonts w:ascii="Times New Roman" w:hAnsi="Times New Roman"/>
          <w:sz w:val="28"/>
          <w:szCs w:val="28"/>
        </w:rPr>
        <w:t>竣工验收检测，4个厂界噪声在12月10-11日连续两天检测数据表明昼间等效A声级均</w:t>
      </w:r>
      <w:r>
        <w:rPr>
          <w:rFonts w:ascii="Times New Roman" w:hAnsi="Times New Roman"/>
          <w:bCs/>
          <w:sz w:val="28"/>
          <w:szCs w:val="28"/>
        </w:rPr>
        <w:t>达标。</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rPr>
          <w:sz w:val="28"/>
          <w:szCs w:val="28"/>
        </w:rPr>
      </w:pPr>
      <w:r>
        <w:rPr>
          <w:rFonts w:hint="eastAsia"/>
          <w:color w:val="000000"/>
          <w:sz w:val="28"/>
          <w:szCs w:val="28"/>
        </w:rPr>
        <w:t>本</w:t>
      </w:r>
      <w:r>
        <w:rPr>
          <w:color w:val="000000"/>
          <w:sz w:val="28"/>
          <w:szCs w:val="28"/>
        </w:rPr>
        <w:t>项目</w:t>
      </w:r>
      <w:r>
        <w:rPr>
          <w:rFonts w:hint="eastAsia"/>
          <w:color w:val="000000"/>
          <w:sz w:val="28"/>
          <w:szCs w:val="28"/>
        </w:rPr>
        <w:t>建立了</w:t>
      </w:r>
      <w:r>
        <w:rPr>
          <w:color w:val="000000"/>
          <w:sz w:val="28"/>
          <w:szCs w:val="28"/>
        </w:rPr>
        <w:t>环境保护档案</w:t>
      </w:r>
      <w:r>
        <w:rPr>
          <w:rFonts w:hint="eastAsia"/>
          <w:color w:val="000000"/>
          <w:sz w:val="28"/>
          <w:szCs w:val="28"/>
        </w:rPr>
        <w:t>及</w:t>
      </w:r>
      <w:r>
        <w:rPr>
          <w:rFonts w:hint="eastAsia"/>
          <w:sz w:val="28"/>
          <w:szCs w:val="28"/>
        </w:rPr>
        <w:t>环保设施运行维护记录。</w:t>
      </w:r>
    </w:p>
    <w:p>
      <w:pPr>
        <w:ind w:firstLine="560" w:firstLineChars="200"/>
        <w:jc w:val="center"/>
        <w:rPr>
          <w:rFonts w:hint="eastAsia" w:eastAsia="宋体"/>
          <w:sz w:val="28"/>
          <w:szCs w:val="28"/>
          <w:lang w:eastAsia="zh-CN"/>
        </w:rPr>
      </w:pPr>
      <w:bookmarkStart w:id="0" w:name="_GoBack"/>
      <w:bookmarkEnd w:id="0"/>
      <w:r>
        <w:rPr>
          <w:rFonts w:hint="eastAsia" w:eastAsia="宋体"/>
          <w:sz w:val="28"/>
          <w:szCs w:val="28"/>
          <w:lang w:eastAsia="zh-CN"/>
        </w:rPr>
        <w:drawing>
          <wp:inline distT="0" distB="0" distL="114300" distR="114300">
            <wp:extent cx="4801235" cy="7701280"/>
            <wp:effectExtent l="0" t="0" r="18415" b="13970"/>
            <wp:docPr id="1" name="图片 1" descr="微信图片_2019123110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231104523"/>
                    <pic:cNvPicPr>
                      <a:picLocks noChangeAspect="1"/>
                    </pic:cNvPicPr>
                  </pic:nvPicPr>
                  <pic:blipFill>
                    <a:blip r:embed="rId5"/>
                    <a:srcRect l="10516" t="6724" b="8611"/>
                    <a:stretch>
                      <a:fillRect/>
                    </a:stretch>
                  </pic:blipFill>
                  <pic:spPr>
                    <a:xfrm>
                      <a:off x="0" y="0"/>
                      <a:ext cx="4801235" cy="770128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9"/>
          <w:jc w:val="center"/>
        </w:pPr>
        <w:r>
          <w:fldChar w:fldCharType="begin"/>
        </w:r>
        <w:r>
          <w:instrText xml:space="preserve">PAGE   \* MERGEFORMAT</w:instrText>
        </w:r>
        <w:r>
          <w:fldChar w:fldCharType="separate"/>
        </w:r>
        <w:r>
          <w:rPr>
            <w:lang w:val="zh-CN"/>
          </w:rPr>
          <w:t>6</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7963E"/>
    <w:multiLevelType w:val="singleLevel"/>
    <w:tmpl w:val="9567963E"/>
    <w:lvl w:ilvl="0" w:tentative="0">
      <w:start w:val="5"/>
      <w:numFmt w:val="decimal"/>
      <w:suff w:val="nothing"/>
      <w:lvlText w:val="（%1）"/>
      <w:lvlJc w:val="left"/>
    </w:lvl>
  </w:abstractNum>
  <w:abstractNum w:abstractNumId="1">
    <w:nsid w:val="F04930C8"/>
    <w:multiLevelType w:val="singleLevel"/>
    <w:tmpl w:val="F04930C8"/>
    <w:lvl w:ilvl="0" w:tentative="0">
      <w:start w:val="2"/>
      <w:numFmt w:val="decimal"/>
      <w:suff w:val="nothing"/>
      <w:lvlText w:val="（%1）"/>
      <w:lvlJc w:val="left"/>
    </w:lvl>
  </w:abstractNum>
  <w:abstractNum w:abstractNumId="2">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3">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4">
    <w:nsid w:val="07FCA9E0"/>
    <w:multiLevelType w:val="singleLevel"/>
    <w:tmpl w:val="07FCA9E0"/>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564F1"/>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D4A4A"/>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637"/>
    <w:rsid w:val="00FA07D2"/>
    <w:rsid w:val="00FA657F"/>
    <w:rsid w:val="00FC0B20"/>
    <w:rsid w:val="00FC19BD"/>
    <w:rsid w:val="00FC27CC"/>
    <w:rsid w:val="00FC498F"/>
    <w:rsid w:val="00FC7749"/>
    <w:rsid w:val="00FF2FFC"/>
    <w:rsid w:val="01DA08E5"/>
    <w:rsid w:val="02A03C82"/>
    <w:rsid w:val="039C3B9E"/>
    <w:rsid w:val="099E341A"/>
    <w:rsid w:val="0A45083B"/>
    <w:rsid w:val="0B1D385F"/>
    <w:rsid w:val="0C214C43"/>
    <w:rsid w:val="0C843A0D"/>
    <w:rsid w:val="0E0026A7"/>
    <w:rsid w:val="13DA3061"/>
    <w:rsid w:val="1436628C"/>
    <w:rsid w:val="14406655"/>
    <w:rsid w:val="15050F58"/>
    <w:rsid w:val="1962569C"/>
    <w:rsid w:val="19796AAB"/>
    <w:rsid w:val="1C094D8D"/>
    <w:rsid w:val="1C164009"/>
    <w:rsid w:val="1C8C2C60"/>
    <w:rsid w:val="1D427D3F"/>
    <w:rsid w:val="1FB11027"/>
    <w:rsid w:val="23AE3F80"/>
    <w:rsid w:val="23CE0DBF"/>
    <w:rsid w:val="24223097"/>
    <w:rsid w:val="25951FFA"/>
    <w:rsid w:val="25CF33B4"/>
    <w:rsid w:val="29C62748"/>
    <w:rsid w:val="29FF5DCF"/>
    <w:rsid w:val="2C905377"/>
    <w:rsid w:val="2D9950A7"/>
    <w:rsid w:val="2E5D7089"/>
    <w:rsid w:val="2EE550B8"/>
    <w:rsid w:val="2F2D5E8D"/>
    <w:rsid w:val="2FD33356"/>
    <w:rsid w:val="2FFD0929"/>
    <w:rsid w:val="30C37080"/>
    <w:rsid w:val="3224371F"/>
    <w:rsid w:val="327A1CAB"/>
    <w:rsid w:val="33391A56"/>
    <w:rsid w:val="35FF77B4"/>
    <w:rsid w:val="387F33B9"/>
    <w:rsid w:val="3EE33A28"/>
    <w:rsid w:val="40AF3672"/>
    <w:rsid w:val="41193988"/>
    <w:rsid w:val="41E12D00"/>
    <w:rsid w:val="42382AC2"/>
    <w:rsid w:val="42B14A1B"/>
    <w:rsid w:val="44B52F6E"/>
    <w:rsid w:val="46024FB1"/>
    <w:rsid w:val="484B4FD1"/>
    <w:rsid w:val="48A34D95"/>
    <w:rsid w:val="48E96E8C"/>
    <w:rsid w:val="4A4D1DE3"/>
    <w:rsid w:val="4B534EFD"/>
    <w:rsid w:val="4D4302CE"/>
    <w:rsid w:val="4E397CAC"/>
    <w:rsid w:val="51172C74"/>
    <w:rsid w:val="53684774"/>
    <w:rsid w:val="559F06AA"/>
    <w:rsid w:val="55E724B0"/>
    <w:rsid w:val="564A5A96"/>
    <w:rsid w:val="57322CED"/>
    <w:rsid w:val="5ABD4917"/>
    <w:rsid w:val="5AD2709C"/>
    <w:rsid w:val="5DD06CC8"/>
    <w:rsid w:val="5EA3518A"/>
    <w:rsid w:val="609D33A1"/>
    <w:rsid w:val="61324EA0"/>
    <w:rsid w:val="61ED6806"/>
    <w:rsid w:val="61F877FB"/>
    <w:rsid w:val="648C13D7"/>
    <w:rsid w:val="66452950"/>
    <w:rsid w:val="668B1EC2"/>
    <w:rsid w:val="670445A5"/>
    <w:rsid w:val="67B26073"/>
    <w:rsid w:val="68392F8B"/>
    <w:rsid w:val="695C2F75"/>
    <w:rsid w:val="6A301B31"/>
    <w:rsid w:val="6AB95DD9"/>
    <w:rsid w:val="6AF039B9"/>
    <w:rsid w:val="6C290A92"/>
    <w:rsid w:val="6F2452FF"/>
    <w:rsid w:val="6FD4737D"/>
    <w:rsid w:val="72BC28FF"/>
    <w:rsid w:val="762A1EDC"/>
    <w:rsid w:val="77200C00"/>
    <w:rsid w:val="7807652E"/>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7">
    <w:name w:val="Plain Text"/>
    <w:basedOn w:val="1"/>
    <w:qFormat/>
    <w:uiPriority w:val="0"/>
    <w:rPr>
      <w:rFonts w:ascii="宋体" w:hAnsi="Courier New"/>
      <w:sz w:val="24"/>
      <w:szCs w:val="20"/>
    </w:rPr>
  </w:style>
  <w:style w:type="paragraph" w:styleId="8">
    <w:name w:val="Balloon Text"/>
    <w:basedOn w:val="1"/>
    <w:link w:val="20"/>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qFormat/>
    <w:uiPriority w:val="99"/>
    <w:rPr>
      <w:sz w:val="18"/>
      <w:szCs w:val="18"/>
    </w:rPr>
  </w:style>
  <w:style w:type="paragraph" w:customStyle="1" w:styleId="17">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标题 2 Char"/>
    <w:basedOn w:val="13"/>
    <w:link w:val="3"/>
    <w:qFormat/>
    <w:uiPriority w:val="0"/>
    <w:rPr>
      <w:rFonts w:hAnsi="Arial" w:eastAsia="黑体"/>
      <w:b/>
      <w:kern w:val="44"/>
    </w:rPr>
  </w:style>
  <w:style w:type="character" w:customStyle="1" w:styleId="19">
    <w:name w:val="标题1"/>
    <w:basedOn w:val="13"/>
    <w:qFormat/>
    <w:uiPriority w:val="0"/>
  </w:style>
  <w:style w:type="character" w:customStyle="1" w:styleId="20">
    <w:name w:val="批注框文本 Char"/>
    <w:basedOn w:val="13"/>
    <w:link w:val="8"/>
    <w:semiHidden/>
    <w:qFormat/>
    <w:uiPriority w:val="99"/>
    <w:rPr>
      <w:rFonts w:ascii="Times New Roman" w:hAnsi="Times New Roman" w:eastAsia="宋体" w:cs="Times New Roman"/>
      <w:kern w:val="2"/>
      <w:sz w:val="18"/>
      <w:szCs w:val="18"/>
    </w:rPr>
  </w:style>
  <w:style w:type="paragraph" w:styleId="21">
    <w:name w:val="List Paragraph"/>
    <w:basedOn w:val="1"/>
    <w:unhideWhenUsed/>
    <w:qFormat/>
    <w:uiPriority w:val="99"/>
    <w:pPr>
      <w:ind w:firstLine="420" w:firstLineChars="200"/>
    </w:pPr>
  </w:style>
  <w:style w:type="paragraph" w:customStyle="1" w:styleId="22">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3">
    <w:name w:val="font21"/>
    <w:basedOn w:val="13"/>
    <w:qFormat/>
    <w:uiPriority w:val="0"/>
    <w:rPr>
      <w:rFonts w:hint="default" w:ascii="Times New Roman" w:hAnsi="Times New Roman" w:cs="Times New Roman"/>
      <w:color w:val="000000"/>
      <w:sz w:val="24"/>
      <w:szCs w:val="24"/>
      <w:u w:val="none"/>
    </w:rPr>
  </w:style>
  <w:style w:type="character" w:customStyle="1" w:styleId="24">
    <w:name w:val="font31"/>
    <w:basedOn w:val="13"/>
    <w:qFormat/>
    <w:uiPriority w:val="0"/>
    <w:rPr>
      <w:rFonts w:hint="eastAsia" w:ascii="宋体" w:hAnsi="宋体" w:eastAsia="宋体" w:cs="宋体"/>
      <w:color w:val="000000"/>
      <w:sz w:val="24"/>
      <w:szCs w:val="24"/>
      <w:u w:val="none"/>
    </w:rPr>
  </w:style>
  <w:style w:type="paragraph" w:customStyle="1" w:styleId="25">
    <w:name w:val="报告正文"/>
    <w:basedOn w:val="1"/>
    <w:qFormat/>
    <w:uiPriority w:val="0"/>
    <w:pPr>
      <w:spacing w:line="360" w:lineRule="auto"/>
      <w:ind w:firstLine="200" w:firstLineChars="200"/>
      <w:jc w:val="left"/>
    </w:pPr>
    <w:rPr>
      <w:sz w:val="24"/>
    </w:rPr>
  </w:style>
  <w:style w:type="character" w:customStyle="1" w:styleId="26">
    <w:name w:val="fontstyle01"/>
    <w:basedOn w:val="1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0F912-2E2F-47ED-A2E4-0192190AA6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462</Words>
  <Characters>2637</Characters>
  <Lines>21</Lines>
  <Paragraphs>6</Paragraphs>
  <TotalTime>1</TotalTime>
  <ScaleCrop>false</ScaleCrop>
  <LinksUpToDate>false</LinksUpToDate>
  <CharactersWithSpaces>3093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Tyler</cp:lastModifiedBy>
  <dcterms:modified xsi:type="dcterms:W3CDTF">2019-12-31T02:54:38Z</dcterms:modified>
  <cp:revision>1330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