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color w:val="000000" w:themeColor="text1"/>
          <w:sz w:val="30"/>
          <w:szCs w:val="30"/>
          <w:lang w:eastAsia="zh-CN"/>
          <w14:textFill>
            <w14:solidFill>
              <w14:schemeClr w14:val="tx1"/>
            </w14:solidFill>
          </w14:textFill>
        </w:rPr>
      </w:pPr>
      <w:r>
        <w:rPr>
          <w:rFonts w:hint="eastAsia" w:cs="仿宋"/>
          <w:b/>
          <w:color w:val="000000" w:themeColor="text1"/>
          <w:sz w:val="30"/>
          <w:szCs w:val="30"/>
          <w:lang w:eastAsia="zh-CN"/>
          <w14:textFill>
            <w14:solidFill>
              <w14:schemeClr w14:val="tx1"/>
            </w14:solidFill>
          </w14:textFill>
        </w:rPr>
        <w:t>旺苍建诚建材有限公司</w:t>
      </w:r>
    </w:p>
    <w:p>
      <w:pPr>
        <w:snapToGrid w:val="0"/>
        <w:spacing w:line="360" w:lineRule="auto"/>
        <w:jc w:val="center"/>
        <w:rPr>
          <w:rFonts w:hint="eastAsia" w:cs="仿宋"/>
          <w:b/>
          <w:color w:val="000000" w:themeColor="text1"/>
          <w:sz w:val="30"/>
          <w:szCs w:val="30"/>
          <w:lang w:val="en-US" w:eastAsia="zh-CN"/>
          <w14:textFill>
            <w14:solidFill>
              <w14:schemeClr w14:val="tx1"/>
            </w14:solidFill>
          </w14:textFill>
        </w:rPr>
      </w:pPr>
      <w:r>
        <w:rPr>
          <w:rFonts w:hint="eastAsia" w:cs="仿宋"/>
          <w:b/>
          <w:color w:val="000000" w:themeColor="text1"/>
          <w:sz w:val="30"/>
          <w:szCs w:val="30"/>
          <w:lang w:val="en-US" w:eastAsia="zh-CN"/>
          <w14:textFill>
            <w14:solidFill>
              <w14:schemeClr w14:val="tx1"/>
            </w14:solidFill>
          </w14:textFill>
        </w:rPr>
        <w:t>6万吨/年页岩矿开采及5000万匹/年</w:t>
      </w:r>
    </w:p>
    <w:p>
      <w:pPr>
        <w:snapToGrid w:val="0"/>
        <w:spacing w:line="360" w:lineRule="auto"/>
        <w:jc w:val="center"/>
        <w:rPr>
          <w:rFonts w:hint="eastAsia" w:cs="仿宋"/>
          <w:b/>
          <w:color w:val="000000" w:themeColor="text1"/>
          <w:sz w:val="30"/>
          <w:szCs w:val="30"/>
          <w:lang w:eastAsia="zh-CN"/>
          <w14:textFill>
            <w14:solidFill>
              <w14:schemeClr w14:val="tx1"/>
            </w14:solidFill>
          </w14:textFill>
        </w:rPr>
      </w:pPr>
      <w:r>
        <w:rPr>
          <w:rFonts w:hint="eastAsia" w:cs="仿宋"/>
          <w:b/>
          <w:color w:val="000000" w:themeColor="text1"/>
          <w:sz w:val="30"/>
          <w:szCs w:val="30"/>
          <w:lang w:val="en-US" w:eastAsia="zh-CN"/>
          <w14:textFill>
            <w14:solidFill>
              <w14:schemeClr w14:val="tx1"/>
            </w14:solidFill>
          </w14:textFill>
        </w:rPr>
        <w:t>新型节能环保页岩砖生产项目</w:t>
      </w:r>
      <w:r>
        <w:rPr>
          <w:rFonts w:hint="eastAsia" w:cs="仿宋"/>
          <w:b/>
          <w:color w:val="000000" w:themeColor="text1"/>
          <w:sz w:val="30"/>
          <w:szCs w:val="30"/>
          <w:lang w:eastAsia="zh-CN"/>
          <w14:textFill>
            <w14:solidFill>
              <w14:schemeClr w14:val="tx1"/>
            </w14:solidFill>
          </w14:textFill>
        </w:rPr>
        <w:t>竣工环境保护验收意见</w:t>
      </w:r>
    </w:p>
    <w:p>
      <w:pPr>
        <w:ind w:firstLine="840" w:firstLineChars="300"/>
        <w:rPr>
          <w:rFonts w:hint="eastAsia" w:ascii="宋体" w:hAnsi="宋体"/>
          <w:sz w:val="28"/>
          <w:lang w:val="en-US" w:eastAsia="zh-CN"/>
        </w:rPr>
      </w:pPr>
      <w:r>
        <w:rPr>
          <w:rFonts w:hint="eastAsia" w:ascii="宋体" w:hAnsi="宋体"/>
          <w:sz w:val="28"/>
          <w:lang w:val="en-US" w:eastAsia="zh-CN"/>
        </w:rPr>
        <w:t>2019年8月11 日，旺苍建诚建材有限公司在旺苍主持召开了6万吨/年页岩矿开采及5000万匹/年新型节能环保页岩砖生产项目竣工环境保护验收会。参加会议的有建设单位旺苍建诚建材有限公司、验收监测报告编制单位四川恒宇环境节能检测有限公司等单位的代表和特邀专家，会议成立了验收组（名单附后）。验收组会前进行了现场检查，在会上听取了建设单位对该项目在建设中执行环境影响评价和环保“三同时”制度情况的汇报，验收监测报告编制单位关于该项目竣工环境保护验收监测的汇报，认真核实了有关资料，详细询问了项目建设过程中环境保护措施落实情况。经认真讨论，形成如下验收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lang w:eastAsia="zh-CN"/>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hint="eastAsia" w:ascii="宋体" w:hAnsi="宋体"/>
          <w:sz w:val="28"/>
          <w:lang w:val="en-US" w:eastAsia="zh-CN"/>
        </w:rPr>
      </w:pPr>
      <w:r>
        <w:rPr>
          <w:rFonts w:hint="eastAsia" w:hAnsi="宋体"/>
          <w:color w:val="000000"/>
          <w:sz w:val="28"/>
          <w:szCs w:val="28"/>
          <w:lang w:eastAsia="zh-CN"/>
        </w:rPr>
        <w:t>原名为旺苍县兴阳页岩砖厂现更名为旺苍建诚建材有限公司，该项目位于普济镇观音村三社境内。</w:t>
      </w:r>
      <w:r>
        <w:rPr>
          <w:rFonts w:hint="eastAsia" w:hAnsi="宋体"/>
          <w:color w:val="000000"/>
          <w:sz w:val="28"/>
          <w:szCs w:val="28"/>
          <w:vertAlign w:val="baseline"/>
          <w:lang w:val="en-US" w:eastAsia="zh-CN"/>
        </w:rPr>
        <w:t>项目总投资1500万元，环保投资107.6万元，环保投资占总投资比例7.1%。</w:t>
      </w:r>
      <w:r>
        <w:rPr>
          <w:rFonts w:hint="eastAsia" w:ascii="宋体" w:hAnsi="宋体"/>
          <w:sz w:val="28"/>
          <w:lang w:val="en-US" w:eastAsia="zh-CN"/>
        </w:rPr>
        <w:t>建设内容：</w:t>
      </w:r>
      <w:r>
        <w:rPr>
          <w:rFonts w:hint="eastAsia" w:hAnsi="宋体"/>
          <w:color w:val="000000"/>
          <w:sz w:val="28"/>
          <w:szCs w:val="28"/>
          <w:lang w:val="en-US" w:eastAsia="zh-CN"/>
        </w:rPr>
        <w:t>本次改扩建，达到年产5000万匹页岩砖生产线及年开采6万吨页岩矿。项目矿山为露天开采，采矿权范围由4个拐点组成，面积0.0077Km</w:t>
      </w:r>
      <w:r>
        <w:rPr>
          <w:rFonts w:hint="eastAsia" w:hAnsi="宋体"/>
          <w:color w:val="000000"/>
          <w:sz w:val="28"/>
          <w:szCs w:val="28"/>
          <w:vertAlign w:val="superscript"/>
          <w:lang w:val="en-US" w:eastAsia="zh-CN"/>
        </w:rPr>
        <w:t>2</w:t>
      </w:r>
      <w:r>
        <w:rPr>
          <w:rFonts w:hint="eastAsia" w:hAnsi="宋体"/>
          <w:color w:val="000000"/>
          <w:sz w:val="28"/>
          <w:szCs w:val="28"/>
          <w:lang w:val="en-US" w:eastAsia="zh-CN"/>
        </w:rPr>
        <w:t xml:space="preserve"> ,开采规模扩建至6万吨/年，服务年限约为2年，新建厂房用地约8000m</w:t>
      </w:r>
      <w:r>
        <w:rPr>
          <w:rFonts w:hint="eastAsia" w:hAnsi="宋体"/>
          <w:color w:val="000000"/>
          <w:sz w:val="28"/>
          <w:szCs w:val="28"/>
          <w:vertAlign w:val="superscript"/>
          <w:lang w:val="en-US" w:eastAsia="zh-CN"/>
        </w:rPr>
        <w:t>2</w:t>
      </w:r>
      <w:r>
        <w:rPr>
          <w:rFonts w:hint="eastAsia" w:hAnsi="宋体"/>
          <w:color w:val="000000"/>
          <w:sz w:val="28"/>
          <w:szCs w:val="28"/>
          <w:vertAlign w:val="baseline"/>
          <w:lang w:val="en-US" w:eastAsia="zh-CN"/>
        </w:rPr>
        <w:t>，包括原料堆场1200</w:t>
      </w:r>
      <w:r>
        <w:rPr>
          <w:rFonts w:hint="eastAsia" w:hAnsi="宋体"/>
          <w:color w:val="000000"/>
          <w:sz w:val="28"/>
          <w:szCs w:val="28"/>
          <w:lang w:val="en-US" w:eastAsia="zh-CN"/>
        </w:rPr>
        <w:t>m</w:t>
      </w:r>
      <w:r>
        <w:rPr>
          <w:rFonts w:hint="eastAsia" w:hAnsi="宋体"/>
          <w:color w:val="000000"/>
          <w:sz w:val="28"/>
          <w:szCs w:val="28"/>
          <w:vertAlign w:val="superscript"/>
          <w:lang w:val="en-US" w:eastAsia="zh-CN"/>
        </w:rPr>
        <w:t>2</w:t>
      </w:r>
      <w:r>
        <w:rPr>
          <w:rFonts w:hint="eastAsia" w:hAnsi="宋体"/>
          <w:color w:val="000000"/>
          <w:sz w:val="28"/>
          <w:szCs w:val="28"/>
          <w:vertAlign w:val="baseline"/>
          <w:lang w:val="en-US" w:eastAsia="zh-CN"/>
        </w:rPr>
        <w:t>、配料成型车间2000</w:t>
      </w:r>
      <w:r>
        <w:rPr>
          <w:rFonts w:hint="eastAsia" w:hAnsi="宋体"/>
          <w:color w:val="000000"/>
          <w:sz w:val="28"/>
          <w:szCs w:val="28"/>
          <w:lang w:val="en-US" w:eastAsia="zh-CN"/>
        </w:rPr>
        <w:t>m</w:t>
      </w:r>
      <w:r>
        <w:rPr>
          <w:rFonts w:hint="eastAsia" w:hAnsi="宋体"/>
          <w:color w:val="000000"/>
          <w:sz w:val="28"/>
          <w:szCs w:val="28"/>
          <w:vertAlign w:val="superscript"/>
          <w:lang w:val="en-US" w:eastAsia="zh-CN"/>
        </w:rPr>
        <w:t>2</w:t>
      </w:r>
      <w:r>
        <w:rPr>
          <w:rFonts w:hint="eastAsia" w:hAnsi="宋体"/>
          <w:color w:val="000000"/>
          <w:sz w:val="28"/>
          <w:szCs w:val="28"/>
          <w:vertAlign w:val="baseline"/>
          <w:lang w:val="en-US" w:eastAsia="zh-CN"/>
        </w:rPr>
        <w:t>、办公室和生活建筑200</w:t>
      </w:r>
      <w:r>
        <w:rPr>
          <w:rFonts w:hint="eastAsia" w:hAnsi="宋体"/>
          <w:color w:val="000000"/>
          <w:sz w:val="28"/>
          <w:szCs w:val="28"/>
          <w:lang w:val="en-US" w:eastAsia="zh-CN"/>
        </w:rPr>
        <w:t>m</w:t>
      </w:r>
      <w:r>
        <w:rPr>
          <w:rFonts w:hint="eastAsia" w:hAnsi="宋体"/>
          <w:color w:val="000000"/>
          <w:sz w:val="28"/>
          <w:szCs w:val="28"/>
          <w:vertAlign w:val="superscript"/>
          <w:lang w:val="en-US" w:eastAsia="zh-CN"/>
        </w:rPr>
        <w:t>2</w:t>
      </w:r>
      <w:r>
        <w:rPr>
          <w:rFonts w:hint="eastAsia" w:hAnsi="宋体"/>
          <w:color w:val="000000"/>
          <w:sz w:val="28"/>
          <w:szCs w:val="28"/>
          <w:vertAlign w:val="baseline"/>
          <w:lang w:val="en-US" w:eastAsia="zh-CN"/>
        </w:rPr>
        <w:t>、露天成品堆场3000</w:t>
      </w:r>
      <w:r>
        <w:rPr>
          <w:rFonts w:hint="eastAsia" w:hAnsi="宋体"/>
          <w:color w:val="000000"/>
          <w:sz w:val="28"/>
          <w:szCs w:val="28"/>
          <w:lang w:val="en-US" w:eastAsia="zh-CN"/>
        </w:rPr>
        <w:t>m</w:t>
      </w:r>
      <w:r>
        <w:rPr>
          <w:rFonts w:hint="eastAsia" w:hAnsi="宋体"/>
          <w:color w:val="000000"/>
          <w:sz w:val="28"/>
          <w:szCs w:val="28"/>
          <w:vertAlign w:val="superscript"/>
          <w:lang w:val="en-US" w:eastAsia="zh-CN"/>
        </w:rPr>
        <w:t>2</w:t>
      </w:r>
      <w:r>
        <w:rPr>
          <w:rFonts w:hint="eastAsia" w:hAnsi="宋体"/>
          <w:color w:val="000000"/>
          <w:sz w:val="28"/>
          <w:szCs w:val="28"/>
          <w:vertAlign w:val="baseline"/>
          <w:lang w:val="en-US" w:eastAsia="zh-CN"/>
        </w:rPr>
        <w:t>。</w:t>
      </w:r>
    </w:p>
    <w:p>
      <w:pPr>
        <w:spacing w:line="360" w:lineRule="auto"/>
        <w:ind w:firstLine="562"/>
        <w:rPr>
          <w:rFonts w:hint="eastAsia" w:ascii="宋体"/>
          <w:b w:val="0"/>
          <w:bCs w:val="0"/>
          <w:sz w:val="28"/>
          <w:szCs w:val="28"/>
          <w:lang w:val="en-US" w:eastAsia="zh-CN"/>
        </w:rPr>
      </w:pPr>
      <w:r>
        <w:rPr>
          <w:rFonts w:hint="eastAsia" w:ascii="宋体"/>
          <w:b w:val="0"/>
          <w:bCs w:val="0"/>
          <w:sz w:val="28"/>
          <w:szCs w:val="28"/>
          <w:lang w:val="en-US" w:eastAsia="zh-CN"/>
        </w:rPr>
        <w:t>本项目位于</w:t>
      </w:r>
      <w:r>
        <w:rPr>
          <w:rFonts w:hint="eastAsia" w:hAnsi="宋体"/>
          <w:color w:val="000000"/>
          <w:sz w:val="28"/>
          <w:szCs w:val="28"/>
          <w:lang w:eastAsia="zh-CN"/>
        </w:rPr>
        <w:t>普济镇观音村三社境内</w:t>
      </w:r>
      <w:r>
        <w:rPr>
          <w:rFonts w:hint="eastAsia" w:ascii="宋体"/>
          <w:b w:val="0"/>
          <w:bCs w:val="0"/>
          <w:sz w:val="28"/>
          <w:szCs w:val="28"/>
          <w:lang w:val="en-US" w:eastAsia="zh-CN"/>
        </w:rPr>
        <w:t>，本工程为改扩建项目，根据地理位置，将整个项目按功能分区布置，有露天采场、工业场地区、行政办公和生活区、功能分区明确，布置合理，具体如下：</w:t>
      </w:r>
    </w:p>
    <w:p>
      <w:pPr>
        <w:numPr>
          <w:ilvl w:val="0"/>
          <w:numId w:val="2"/>
        </w:numPr>
        <w:spacing w:line="360" w:lineRule="auto"/>
        <w:ind w:firstLine="562"/>
        <w:rPr>
          <w:rFonts w:hint="eastAsia" w:ascii="宋体"/>
          <w:b w:val="0"/>
          <w:bCs w:val="0"/>
          <w:sz w:val="28"/>
          <w:szCs w:val="28"/>
          <w:lang w:val="en-US" w:eastAsia="zh-CN"/>
        </w:rPr>
      </w:pPr>
      <w:r>
        <w:rPr>
          <w:rFonts w:hint="eastAsia" w:ascii="宋体"/>
          <w:b w:val="0"/>
          <w:bCs w:val="0"/>
          <w:sz w:val="28"/>
          <w:szCs w:val="28"/>
          <w:lang w:val="en-US" w:eastAsia="zh-CN"/>
        </w:rPr>
        <w:t>采场区全部为露天开采，主要为一个采场，位于厂区西侧；</w:t>
      </w:r>
    </w:p>
    <w:p>
      <w:pPr>
        <w:numPr>
          <w:ilvl w:val="0"/>
          <w:numId w:val="2"/>
        </w:numPr>
        <w:spacing w:line="360" w:lineRule="auto"/>
        <w:ind w:firstLine="562"/>
        <w:rPr>
          <w:rFonts w:hint="default" w:ascii="宋体"/>
          <w:b w:val="0"/>
          <w:bCs w:val="0"/>
          <w:sz w:val="28"/>
          <w:szCs w:val="28"/>
          <w:lang w:val="en-US" w:eastAsia="zh-CN"/>
        </w:rPr>
      </w:pPr>
      <w:r>
        <w:rPr>
          <w:rFonts w:hint="eastAsia" w:ascii="宋体"/>
          <w:b w:val="0"/>
          <w:bCs w:val="0"/>
          <w:sz w:val="28"/>
          <w:szCs w:val="28"/>
          <w:lang w:val="en-US" w:eastAsia="zh-CN"/>
        </w:rPr>
        <w:t>项目工业场地紧邻矿山东侧，内设有堆场、破碎系统、筛分系统、布料系统、脱硫塔、窑炉等。开采的矿石即可采用装载机转运用于破碎制砖。</w:t>
      </w:r>
    </w:p>
    <w:p>
      <w:pPr>
        <w:numPr>
          <w:ilvl w:val="0"/>
          <w:numId w:val="2"/>
        </w:numPr>
        <w:ind w:left="0" w:leftChars="0" w:firstLine="562" w:firstLineChars="0"/>
        <w:rPr>
          <w:rFonts w:hint="eastAsia" w:ascii="宋体"/>
          <w:b w:val="0"/>
          <w:bCs w:val="0"/>
          <w:sz w:val="28"/>
          <w:szCs w:val="28"/>
          <w:lang w:val="en-US" w:eastAsia="zh-CN"/>
        </w:rPr>
      </w:pPr>
      <w:r>
        <w:rPr>
          <w:rFonts w:hint="eastAsia" w:ascii="宋体"/>
          <w:b w:val="0"/>
          <w:bCs w:val="0"/>
          <w:sz w:val="28"/>
          <w:szCs w:val="28"/>
          <w:lang w:val="en-US" w:eastAsia="zh-CN"/>
        </w:rPr>
        <w:t>项目生活区位于厂区东侧。</w:t>
      </w:r>
    </w:p>
    <w:p>
      <w:pPr>
        <w:numPr>
          <w:ilvl w:val="0"/>
          <w:numId w:val="0"/>
        </w:numPr>
        <w:ind w:firstLine="560" w:firstLineChars="200"/>
        <w:rPr>
          <w:rFonts w:hint="eastAsia" w:ascii="宋体" w:hAnsi="宋体"/>
          <w:sz w:val="28"/>
          <w:lang w:val="en-US" w:eastAsia="zh-CN"/>
        </w:rPr>
      </w:pPr>
      <w:r>
        <w:rPr>
          <w:rFonts w:hint="eastAsia"/>
          <w:sz w:val="28"/>
          <w:szCs w:val="28"/>
          <w:lang w:val="en-US" w:eastAsia="zh-CN"/>
        </w:rPr>
        <w:t>该项目东侧约50m为乡道，南侧为观音村，居民沿乡道零散分布，距厂85米为清江河，南侧约20米为观音村居民住户，其余厂界外均为林地和坡地。项目区域不涉及自然保护区、风景名胜区、饮用水源保护区、文物古迹等敏感区域。项目周边不存在重大环境制约因素。</w:t>
      </w:r>
      <w:r>
        <w:rPr>
          <w:rFonts w:hint="eastAsia" w:ascii="宋体" w:hAnsi="宋体"/>
          <w:sz w:val="28"/>
          <w:lang w:val="en-US" w:eastAsia="zh-CN"/>
        </w:rPr>
        <w:t>项目主要污染因子是噪声、废气、废水、固废。目前该项目主体设施和与之配套的环境保护设施运行正常。项目于</w:t>
      </w:r>
      <w:r>
        <w:rPr>
          <w:sz w:val="28"/>
          <w:szCs w:val="28"/>
        </w:rPr>
        <w:t>201</w:t>
      </w:r>
      <w:r>
        <w:rPr>
          <w:rFonts w:hint="eastAsia"/>
          <w:sz w:val="28"/>
          <w:szCs w:val="28"/>
          <w:lang w:val="en-US" w:eastAsia="zh-CN"/>
        </w:rPr>
        <w:t>8</w:t>
      </w:r>
      <w:r>
        <w:rPr>
          <w:sz w:val="28"/>
          <w:szCs w:val="28"/>
        </w:rPr>
        <w:t>年</w:t>
      </w:r>
      <w:r>
        <w:rPr>
          <w:rFonts w:hint="eastAsia"/>
          <w:sz w:val="28"/>
          <w:szCs w:val="28"/>
          <w:lang w:val="en-US" w:eastAsia="zh-CN"/>
        </w:rPr>
        <w:t>5</w:t>
      </w:r>
      <w:r>
        <w:rPr>
          <w:sz w:val="28"/>
          <w:szCs w:val="28"/>
        </w:rPr>
        <w:t>月</w:t>
      </w:r>
      <w:r>
        <w:rPr>
          <w:rFonts w:hint="eastAsia"/>
          <w:sz w:val="28"/>
          <w:szCs w:val="28"/>
          <w:lang w:eastAsia="zh-CN"/>
        </w:rPr>
        <w:t>四川锦绣中华环保科技有限公司</w:t>
      </w:r>
      <w:r>
        <w:rPr>
          <w:sz w:val="28"/>
          <w:szCs w:val="28"/>
        </w:rPr>
        <w:t>完成了该项目环境影响</w:t>
      </w:r>
      <w:r>
        <w:rPr>
          <w:bCs/>
          <w:sz w:val="28"/>
          <w:szCs w:val="28"/>
        </w:rPr>
        <w:t>评价</w:t>
      </w:r>
      <w:r>
        <w:rPr>
          <w:rFonts w:hint="eastAsia"/>
          <w:bCs/>
          <w:sz w:val="28"/>
          <w:szCs w:val="28"/>
          <w:lang w:eastAsia="zh-CN"/>
        </w:rPr>
        <w:t>报告书</w:t>
      </w:r>
      <w:r>
        <w:rPr>
          <w:bCs/>
          <w:sz w:val="28"/>
          <w:szCs w:val="28"/>
        </w:rPr>
        <w:t>的编制</w:t>
      </w:r>
      <w:r>
        <w:rPr>
          <w:color w:val="auto"/>
          <w:sz w:val="28"/>
          <w:szCs w:val="28"/>
        </w:rPr>
        <w:t>，</w:t>
      </w:r>
      <w:r>
        <w:rPr>
          <w:sz w:val="28"/>
          <w:szCs w:val="28"/>
        </w:rPr>
        <w:t>201</w:t>
      </w:r>
      <w:r>
        <w:rPr>
          <w:rFonts w:hint="eastAsia"/>
          <w:sz w:val="28"/>
          <w:szCs w:val="28"/>
          <w:lang w:val="en-US" w:eastAsia="zh-CN"/>
        </w:rPr>
        <w:t>8</w:t>
      </w:r>
      <w:r>
        <w:rPr>
          <w:sz w:val="28"/>
          <w:szCs w:val="28"/>
        </w:rPr>
        <w:t>年</w:t>
      </w:r>
      <w:r>
        <w:rPr>
          <w:rFonts w:hint="eastAsia"/>
          <w:sz w:val="28"/>
          <w:szCs w:val="28"/>
          <w:lang w:val="en-US" w:eastAsia="zh-CN"/>
        </w:rPr>
        <w:t>6</w:t>
      </w:r>
      <w:r>
        <w:rPr>
          <w:sz w:val="28"/>
          <w:szCs w:val="28"/>
        </w:rPr>
        <w:t>月</w:t>
      </w:r>
      <w:r>
        <w:rPr>
          <w:rFonts w:hint="eastAsia"/>
          <w:sz w:val="28"/>
          <w:szCs w:val="28"/>
          <w:lang w:eastAsia="zh-CN"/>
        </w:rPr>
        <w:t>广元市环境保护局</w:t>
      </w:r>
      <w:r>
        <w:rPr>
          <w:sz w:val="28"/>
          <w:szCs w:val="28"/>
        </w:rPr>
        <w:t>以</w:t>
      </w:r>
      <w:r>
        <w:rPr>
          <w:rFonts w:hint="eastAsia"/>
          <w:sz w:val="28"/>
          <w:szCs w:val="28"/>
          <w:lang w:eastAsia="zh-CN"/>
        </w:rPr>
        <w:t>广环审</w:t>
      </w:r>
      <w:r>
        <w:rPr>
          <w:sz w:val="28"/>
          <w:szCs w:val="28"/>
        </w:rPr>
        <w:t>［201</w:t>
      </w:r>
      <w:r>
        <w:rPr>
          <w:rFonts w:hint="eastAsia"/>
          <w:sz w:val="28"/>
          <w:szCs w:val="28"/>
          <w:lang w:val="en-US" w:eastAsia="zh-CN"/>
        </w:rPr>
        <w:t>8</w:t>
      </w:r>
      <w:r>
        <w:rPr>
          <w:sz w:val="28"/>
          <w:szCs w:val="28"/>
        </w:rPr>
        <w:t>］</w:t>
      </w:r>
      <w:r>
        <w:rPr>
          <w:rFonts w:hint="eastAsia"/>
          <w:sz w:val="28"/>
          <w:szCs w:val="28"/>
          <w:lang w:val="en-US" w:eastAsia="zh-CN"/>
        </w:rPr>
        <w:t>18</w:t>
      </w:r>
      <w:r>
        <w:rPr>
          <w:sz w:val="28"/>
          <w:szCs w:val="28"/>
        </w:rPr>
        <w:t>号文对该项目环境影响</w:t>
      </w:r>
      <w:r>
        <w:rPr>
          <w:rFonts w:hint="eastAsia"/>
          <w:sz w:val="28"/>
          <w:szCs w:val="28"/>
          <w:lang w:eastAsia="zh-CN"/>
        </w:rPr>
        <w:t>报告书</w:t>
      </w:r>
      <w:r>
        <w:rPr>
          <w:sz w:val="28"/>
          <w:szCs w:val="28"/>
        </w:rPr>
        <w:t>进行了批复。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w:t>
      </w:r>
      <w:r>
        <w:rPr>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工程变动情况</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ascii="宋体" w:hAnsi="宋体"/>
          <w:sz w:val="28"/>
          <w:lang w:val="en-US" w:eastAsia="zh-CN"/>
        </w:rPr>
        <w:t>项目工程情况基本未改变。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rFonts w:hint="eastAsia" w:ascii="宋体" w:hAnsi="宋体"/>
          <w:sz w:val="28"/>
          <w:lang w:val="en-US" w:eastAsia="zh-CN"/>
        </w:rPr>
      </w:pPr>
      <w:r>
        <w:rPr>
          <w:rFonts w:hint="eastAsia" w:ascii="宋体" w:hAnsi="宋体"/>
          <w:sz w:val="28"/>
          <w:lang w:val="en-US" w:eastAsia="zh-CN"/>
        </w:rPr>
        <w:t>项目配套的环保设施及措施已基本按环评要求建成和落实。建成的环保设施及采取的环保措施主要有：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1、废气</w:t>
      </w:r>
    </w:p>
    <w:p>
      <w:pPr>
        <w:spacing w:line="360" w:lineRule="auto"/>
        <w:ind w:firstLine="495"/>
        <w:rPr>
          <w:rFonts w:hint="eastAsia" w:ascii="宋体" w:hAnsi="宋体"/>
          <w:color w:val="000000"/>
          <w:sz w:val="28"/>
          <w:szCs w:val="28"/>
        </w:rPr>
      </w:pPr>
      <w:r>
        <w:rPr>
          <w:rFonts w:hint="eastAsia"/>
          <w:sz w:val="24"/>
        </w:rPr>
        <w:t xml:space="preserve"> </w:t>
      </w:r>
      <w:r>
        <w:rPr>
          <w:rFonts w:hint="eastAsia" w:ascii="宋体" w:hAnsi="宋体"/>
          <w:color w:val="000000"/>
          <w:sz w:val="28"/>
          <w:szCs w:val="28"/>
        </w:rPr>
        <w:t>本项目</w:t>
      </w:r>
      <w:r>
        <w:rPr>
          <w:rFonts w:hint="eastAsia" w:ascii="宋体" w:hAnsi="宋体"/>
          <w:color w:val="000000"/>
          <w:sz w:val="28"/>
          <w:szCs w:val="28"/>
          <w:lang w:eastAsia="zh-CN"/>
        </w:rPr>
        <w:t>的主要大气污染物为采矿区产生的</w:t>
      </w:r>
      <w:r>
        <w:rPr>
          <w:rFonts w:hint="eastAsia" w:ascii="宋体" w:hAnsi="宋体"/>
          <w:color w:val="000000"/>
          <w:sz w:val="28"/>
          <w:szCs w:val="28"/>
          <w:lang w:val="en-US" w:eastAsia="zh-CN"/>
        </w:rPr>
        <w:t>粉尘</w:t>
      </w:r>
      <w:r>
        <w:rPr>
          <w:rFonts w:hint="eastAsia" w:ascii="宋体" w:hAnsi="宋体"/>
          <w:color w:val="000000"/>
          <w:sz w:val="28"/>
          <w:szCs w:val="28"/>
          <w:lang w:eastAsia="zh-CN"/>
        </w:rPr>
        <w:t>，道路运输粉尘、加工区破碎筛分系统、堆存区产生的粉尘</w:t>
      </w:r>
      <w:r>
        <w:rPr>
          <w:rFonts w:hint="eastAsia" w:ascii="宋体" w:hAnsi="宋体"/>
          <w:color w:val="000000"/>
          <w:sz w:val="28"/>
          <w:szCs w:val="28"/>
          <w:lang w:val="en-US" w:eastAsia="zh-CN"/>
        </w:rPr>
        <w:t>以及</w:t>
      </w:r>
      <w:r>
        <w:rPr>
          <w:rFonts w:hint="eastAsia" w:ascii="宋体" w:hAnsi="宋体"/>
          <w:color w:val="000000"/>
          <w:sz w:val="28"/>
          <w:szCs w:val="28"/>
          <w:lang w:eastAsia="zh-CN"/>
        </w:rPr>
        <w:t>隧道窑废气等</w:t>
      </w:r>
      <w:r>
        <w:rPr>
          <w:rFonts w:hint="eastAsia" w:ascii="宋体" w:hAnsi="宋体"/>
          <w:color w:val="000000"/>
          <w:sz w:val="28"/>
          <w:szCs w:val="28"/>
        </w:rPr>
        <w:t>。</w:t>
      </w:r>
    </w:p>
    <w:p>
      <w:pPr>
        <w:numPr>
          <w:ilvl w:val="0"/>
          <w:numId w:val="3"/>
        </w:numPr>
        <w:spacing w:line="360" w:lineRule="auto"/>
        <w:ind w:firstLine="495"/>
        <w:rPr>
          <w:rFonts w:hint="eastAsia" w:ascii="宋体" w:hAnsi="宋体"/>
          <w:color w:val="000000"/>
          <w:sz w:val="28"/>
          <w:szCs w:val="28"/>
          <w:lang w:val="en-US" w:eastAsia="zh-CN"/>
        </w:rPr>
      </w:pPr>
      <w:r>
        <w:rPr>
          <w:rFonts w:hint="eastAsia" w:ascii="宋体" w:hAnsi="宋体"/>
          <w:color w:val="000000"/>
          <w:sz w:val="28"/>
          <w:szCs w:val="28"/>
          <w:lang w:val="en-US" w:eastAsia="zh-CN"/>
        </w:rPr>
        <w:t>采矿区粉尘主要为在采剥过程中挖掘机进行开挖表土或挖采矿石时产生，采取间断性的洒水降尘。</w:t>
      </w:r>
    </w:p>
    <w:p>
      <w:pPr>
        <w:numPr>
          <w:ilvl w:val="0"/>
          <w:numId w:val="0"/>
        </w:numPr>
        <w:spacing w:line="360" w:lineRule="auto"/>
        <w:rPr>
          <w:rFonts w:hint="eastAsia" w:ascii="宋体" w:hAnsi="宋体"/>
          <w:color w:val="000000"/>
          <w:sz w:val="28"/>
          <w:szCs w:val="28"/>
          <w:lang w:eastAsia="zh-CN"/>
        </w:rPr>
      </w:pPr>
      <w:r>
        <w:rPr>
          <w:rFonts w:hint="eastAsia" w:ascii="宋体" w:hAnsi="宋体"/>
          <w:color w:val="000000"/>
          <w:sz w:val="28"/>
          <w:szCs w:val="28"/>
          <w:lang w:val="en-US" w:eastAsia="zh-CN"/>
        </w:rPr>
        <w:t xml:space="preserve">    （2）</w:t>
      </w:r>
      <w:r>
        <w:rPr>
          <w:rFonts w:hint="eastAsia" w:ascii="宋体" w:hAnsi="宋体"/>
          <w:color w:val="000000"/>
          <w:sz w:val="28"/>
          <w:szCs w:val="28"/>
          <w:lang w:eastAsia="zh-CN"/>
        </w:rPr>
        <w:t>运输道路扬尘</w:t>
      </w:r>
    </w:p>
    <w:p>
      <w:pPr>
        <w:numPr>
          <w:ilvl w:val="0"/>
          <w:numId w:val="0"/>
        </w:numPr>
        <w:spacing w:line="360" w:lineRule="auto"/>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道路路面硬化，安排专人清扫，保持路面清洁，每天对道路洒水4-5次。</w:t>
      </w:r>
    </w:p>
    <w:p>
      <w:pPr>
        <w:numPr>
          <w:ilvl w:val="0"/>
          <w:numId w:val="0"/>
        </w:numPr>
        <w:spacing w:line="360" w:lineRule="auto"/>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（3）原料堆场扬尘</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对堆场进行半封闭建设，加盖彩钢瓦封顶遮雨，地面硬化处理，设置1条移动式软管洒水降尘，减弱堆场粉尘无组织排放影响范围。</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（4）原料破碎、筛分、搅拌粉尘</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原料破碎过程中用脉冲式布袋除尘器进行净化处理，经处理后的粉尘经收集后可回用，废气经15m高排气筒排放，搅拌粉尘过程中产生的粉尘量较少，放慢搅拌速度、边搅拌边洒水。</w:t>
      </w:r>
    </w:p>
    <w:p>
      <w:pPr>
        <w:widowControl w:val="0"/>
        <w:numPr>
          <w:ilvl w:val="0"/>
          <w:numId w:val="0"/>
        </w:num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color w:val="000000"/>
          <w:sz w:val="28"/>
          <w:szCs w:val="28"/>
          <w:lang w:val="en-US" w:eastAsia="zh-CN"/>
        </w:rPr>
        <w:t>（5</w:t>
      </w:r>
      <w:r>
        <w:rPr>
          <w:rFonts w:hint="eastAsia" w:ascii="宋体" w:hAnsi="宋体" w:eastAsia="宋体" w:cs="宋体"/>
          <w:color w:val="auto"/>
          <w:sz w:val="28"/>
          <w:szCs w:val="28"/>
          <w:lang w:val="en-US" w:eastAsia="zh-CN"/>
        </w:rPr>
        <w:t>）隧道窑</w:t>
      </w:r>
    </w:p>
    <w:p>
      <w:pPr>
        <w:widowControl w:val="0"/>
        <w:numPr>
          <w:ilvl w:val="0"/>
          <w:numId w:val="0"/>
        </w:numPr>
        <w:spacing w:line="36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砖坯在隧道窑内烧结过程会产生烟尘、二氧化硫、氮氧化物及氟化物等废气，</w:t>
      </w:r>
      <w:r>
        <w:rPr>
          <w:rFonts w:hint="eastAsia" w:ascii="宋体" w:hAnsi="宋体" w:eastAsia="宋体" w:cs="宋体"/>
          <w:b w:val="0"/>
          <w:i w:val="0"/>
          <w:caps w:val="0"/>
          <w:color w:val="auto"/>
          <w:spacing w:val="0"/>
          <w:sz w:val="28"/>
          <w:szCs w:val="28"/>
          <w:shd w:val="clear" w:color="auto" w:fill="FFFFFF"/>
        </w:rPr>
        <w:t>采用</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"http://www.so.com/s?q=%E7%BA%AF%E7%A2%B1&amp;ie=utf-8&amp;src=internal_wenda_recommend_textn"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纯碱</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吸收SO</w:t>
      </w:r>
      <w:r>
        <w:rPr>
          <w:rFonts w:hint="eastAsia" w:ascii="宋体" w:hAnsi="宋体" w:eastAsia="宋体" w:cs="宋体"/>
          <w:b w:val="0"/>
          <w:i w:val="0"/>
          <w:caps w:val="0"/>
          <w:color w:val="auto"/>
          <w:spacing w:val="0"/>
          <w:sz w:val="28"/>
          <w:szCs w:val="28"/>
          <w:shd w:val="clear" w:color="auto" w:fill="FFFFFF"/>
          <w:vertAlign w:val="subscript"/>
        </w:rPr>
        <w:t>2</w:t>
      </w:r>
      <w:r>
        <w:rPr>
          <w:rFonts w:hint="eastAsia" w:ascii="宋体" w:hAnsi="宋体" w:eastAsia="宋体" w:cs="宋体"/>
          <w:b w:val="0"/>
          <w:i w:val="0"/>
          <w:caps w:val="0"/>
          <w:color w:val="auto"/>
          <w:spacing w:val="0"/>
          <w:sz w:val="28"/>
          <w:szCs w:val="28"/>
          <w:shd w:val="clear" w:color="auto" w:fill="FFFFFF"/>
        </w:rPr>
        <w:t>，</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"http://www.so.com/s?q=%E7%9F%B3%E7%81%B0&amp;ie=utf-8&amp;src=internal_wenda_recommend_textn"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石灰</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还原再生，再生后</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"http://www.so.com/s?q=%E5%90%B8%E6%94%B6%E5%89%82&amp;ie=utf-8&amp;src=internal_wenda_recommend_textn"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吸收剂</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循环使用，无</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"http://www.so.com/s?q=%E5%BA%9F%E6%B0%B4&amp;ie=utf-8&amp;src=internal_wenda_recommend_textn"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废水</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排放</w:t>
      </w:r>
      <w:r>
        <w:rPr>
          <w:rFonts w:hint="eastAsia" w:ascii="宋体" w:hAnsi="宋体" w:eastAsia="宋体" w:cs="宋体"/>
          <w:color w:val="auto"/>
          <w:sz w:val="28"/>
          <w:szCs w:val="28"/>
          <w:lang w:val="en-US" w:eastAsia="zh-CN"/>
        </w:rPr>
        <w:t>。本项目</w:t>
      </w:r>
      <w:r>
        <w:rPr>
          <w:rFonts w:hint="eastAsia" w:ascii="宋体" w:hAnsi="宋体" w:eastAsia="宋体" w:cs="宋体"/>
          <w:b w:val="0"/>
          <w:i w:val="0"/>
          <w:caps w:val="0"/>
          <w:color w:val="auto"/>
          <w:spacing w:val="0"/>
          <w:sz w:val="28"/>
          <w:szCs w:val="28"/>
          <w:shd w:val="clear" w:color="auto" w:fill="FFFFFF"/>
        </w:rPr>
        <w:t>烟气</w:t>
      </w:r>
      <w:r>
        <w:rPr>
          <w:rFonts w:hint="eastAsia" w:ascii="宋体" w:hAnsi="宋体" w:eastAsia="宋体" w:cs="宋体"/>
          <w:b w:val="0"/>
          <w:i w:val="0"/>
          <w:caps w:val="0"/>
          <w:color w:val="auto"/>
          <w:spacing w:val="0"/>
          <w:sz w:val="28"/>
          <w:szCs w:val="28"/>
          <w:shd w:val="clear" w:color="auto" w:fill="FFFFFF"/>
          <w:lang w:eastAsia="zh-CN"/>
        </w:rPr>
        <w:t>直接</w:t>
      </w:r>
      <w:r>
        <w:rPr>
          <w:rFonts w:hint="eastAsia" w:ascii="宋体" w:hAnsi="宋体" w:eastAsia="宋体" w:cs="宋体"/>
          <w:b w:val="0"/>
          <w:i w:val="0"/>
          <w:caps w:val="0"/>
          <w:color w:val="auto"/>
          <w:spacing w:val="0"/>
          <w:sz w:val="28"/>
          <w:szCs w:val="28"/>
          <w:shd w:val="clear" w:color="auto" w:fill="FFFFFF"/>
        </w:rPr>
        <w:t>进入</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"http://www.so.com/s?q=%E8%84%B1%E7%A1%AB%E5%A1%94&amp;ie=utf-8&amp;src=internal_wenda_recommend_textn"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脱硫塔</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lang w:eastAsia="zh-CN"/>
        </w:rPr>
        <w:t>，</w:t>
      </w:r>
      <w:r>
        <w:rPr>
          <w:rFonts w:hint="eastAsia" w:ascii="宋体" w:hAnsi="宋体" w:eastAsia="宋体" w:cs="宋体"/>
          <w:b w:val="0"/>
          <w:i w:val="0"/>
          <w:caps w:val="0"/>
          <w:color w:val="auto"/>
          <w:spacing w:val="0"/>
          <w:sz w:val="28"/>
          <w:szCs w:val="28"/>
          <w:shd w:val="clear" w:color="auto" w:fill="FFFFFF"/>
        </w:rPr>
        <w:t>烟气在导向板作用向上</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"http://www.so.com/s?q=%E8%9E%BA%E6%97%8B&amp;ie=utf-8&amp;src=internal_wenda_recommend_textn"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螺旋</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，并与脱硫液接触，将脱硫液雾化成</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"http://www.so.com/s?q=%E6%B6%B2%E6%BB%B4&amp;ie=utf-8&amp;src=internal_wenda_recommend_textn"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液滴</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，形成良好的雾化吸收区。烟气与脱硫液中的碱性</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"http://www.so.com/s?q=%E8%84%B1%E7%A1%AB%E5%89%82&amp;ie=utf-8&amp;src=internal_wenda_recommend_textn"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脱硫剂</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在雾化</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"http://www.so.com/s?q=%E5%8C%BA%E5%86%85&amp;ie=utf-8&amp;src=internal_wenda_recommend_textn"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区内</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充分接触反应，完成烟气的脱硫吸收和进一步除尘。经脱硫后的烟气向上通过塔侧的出风口直接进入</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"http://www.so.com/s?q=%E9%A3%8E%E6%9C%BA&amp;ie=utf-8&amp;src=internal_wenda_recommend_textn"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风机</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并由</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"http://www.so.com/s?q=%E7%83%9F%E5%9B%B1&amp;ie=utf-8&amp;src=internal_wenda_recommend_textn"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烟囱</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排放。吸收了SO</w:t>
      </w:r>
      <w:r>
        <w:rPr>
          <w:rFonts w:hint="eastAsia" w:ascii="宋体" w:hAnsi="宋体" w:eastAsia="宋体" w:cs="宋体"/>
          <w:b w:val="0"/>
          <w:i w:val="0"/>
          <w:caps w:val="0"/>
          <w:color w:val="auto"/>
          <w:spacing w:val="0"/>
          <w:sz w:val="28"/>
          <w:szCs w:val="28"/>
          <w:shd w:val="clear" w:color="auto" w:fill="FFFFFF"/>
          <w:vertAlign w:val="subscript"/>
        </w:rPr>
        <w:t>2</w:t>
      </w:r>
      <w:r>
        <w:rPr>
          <w:rFonts w:hint="eastAsia" w:ascii="宋体" w:hAnsi="宋体" w:eastAsia="宋体" w:cs="宋体"/>
          <w:b w:val="0"/>
          <w:i w:val="0"/>
          <w:caps w:val="0"/>
          <w:color w:val="auto"/>
          <w:spacing w:val="0"/>
          <w:sz w:val="28"/>
          <w:szCs w:val="28"/>
          <w:shd w:val="clear" w:color="auto" w:fill="FFFFFF"/>
        </w:rPr>
        <w:t>的脱硫液流入再生池，与新来的</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"http://www.so.com/s?q=%E7%9F%B3%E7%81%B0%E6%B0%B4&amp;ie=utf-8&amp;src=internal_wenda_recommend_textn"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石灰水</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进行再生反应，反应后的</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"http://www.so.com/s?q=%E6%B5%86%E6%B6%B2&amp;ie=utf-8&amp;src=internal_wenda_recommend_textn"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浆液</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流入沉淀再生池沉淀。循环池内经再生和沉淀后的上</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"http://www.so.com/s?q=%E6%B6%B2%E4%BD%93&amp;ie=utf-8&amp;src=internal_wenda_recommend_textn"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液体</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由</w:t>
      </w:r>
      <w:r>
        <w:rPr>
          <w:rFonts w:hint="eastAsia" w:ascii="宋体" w:hAnsi="宋体" w:eastAsia="宋体" w:cs="宋体"/>
          <w:b w:val="0"/>
          <w:i w:val="0"/>
          <w:caps w:val="0"/>
          <w:color w:val="auto"/>
          <w:spacing w:val="0"/>
          <w:sz w:val="28"/>
          <w:szCs w:val="28"/>
          <w:u w:val="none"/>
          <w:shd w:val="clear" w:color="auto" w:fill="FFFFFF"/>
        </w:rPr>
        <w:fldChar w:fldCharType="begin"/>
      </w:r>
      <w:r>
        <w:rPr>
          <w:rFonts w:hint="eastAsia" w:ascii="宋体" w:hAnsi="宋体" w:eastAsia="宋体" w:cs="宋体"/>
          <w:b w:val="0"/>
          <w:i w:val="0"/>
          <w:caps w:val="0"/>
          <w:color w:val="auto"/>
          <w:spacing w:val="0"/>
          <w:sz w:val="28"/>
          <w:szCs w:val="28"/>
          <w:u w:val="none"/>
          <w:shd w:val="clear" w:color="auto" w:fill="FFFFFF"/>
        </w:rPr>
        <w:instrText xml:space="preserve"> HYPERLINK "http://www.so.com/s?q=%E5%BE%AA%E7%8E%AF%E6%B3%B5&amp;ie=utf-8&amp;src=internal_wenda_recommend_textn" \t "https://wenda.so.com/q/_blank" </w:instrText>
      </w:r>
      <w:r>
        <w:rPr>
          <w:rFonts w:hint="eastAsia" w:ascii="宋体" w:hAnsi="宋体" w:eastAsia="宋体" w:cs="宋体"/>
          <w:b w:val="0"/>
          <w:i w:val="0"/>
          <w:caps w:val="0"/>
          <w:color w:val="auto"/>
          <w:spacing w:val="0"/>
          <w:sz w:val="28"/>
          <w:szCs w:val="28"/>
          <w:u w:val="none"/>
          <w:shd w:val="clear" w:color="auto" w:fill="FFFFFF"/>
        </w:rPr>
        <w:fldChar w:fldCharType="separate"/>
      </w:r>
      <w:r>
        <w:rPr>
          <w:rStyle w:val="12"/>
          <w:rFonts w:hint="eastAsia" w:ascii="宋体" w:hAnsi="宋体" w:eastAsia="宋体" w:cs="宋体"/>
          <w:b w:val="0"/>
          <w:i w:val="0"/>
          <w:caps w:val="0"/>
          <w:color w:val="auto"/>
          <w:spacing w:val="0"/>
          <w:sz w:val="28"/>
          <w:szCs w:val="28"/>
          <w:u w:val="none"/>
          <w:shd w:val="clear" w:color="auto" w:fill="FFFFFF"/>
        </w:rPr>
        <w:t>循环泵</w:t>
      </w:r>
      <w:r>
        <w:rPr>
          <w:rFonts w:hint="eastAsia" w:ascii="宋体" w:hAnsi="宋体" w:eastAsia="宋体" w:cs="宋体"/>
          <w:b w:val="0"/>
          <w:i w:val="0"/>
          <w:caps w:val="0"/>
          <w:color w:val="auto"/>
          <w:spacing w:val="0"/>
          <w:sz w:val="28"/>
          <w:szCs w:val="28"/>
          <w:u w:val="none"/>
          <w:shd w:val="clear" w:color="auto" w:fill="FFFFFF"/>
        </w:rPr>
        <w:fldChar w:fldCharType="end"/>
      </w:r>
      <w:r>
        <w:rPr>
          <w:rFonts w:hint="eastAsia" w:ascii="宋体" w:hAnsi="宋体" w:eastAsia="宋体" w:cs="宋体"/>
          <w:b w:val="0"/>
          <w:i w:val="0"/>
          <w:caps w:val="0"/>
          <w:color w:val="auto"/>
          <w:spacing w:val="0"/>
          <w:sz w:val="28"/>
          <w:szCs w:val="28"/>
          <w:shd w:val="clear" w:color="auto" w:fill="FFFFFF"/>
        </w:rPr>
        <w:t>打入脱硫塔循环使用。脱硫液采用外循环吸收方式</w:t>
      </w:r>
      <w:r>
        <w:rPr>
          <w:rFonts w:hint="eastAsia" w:ascii="宋体" w:hAnsi="宋体" w:eastAsia="宋体" w:cs="宋体"/>
          <w:b w:val="0"/>
          <w:i w:val="0"/>
          <w:caps w:val="0"/>
          <w:color w:val="auto"/>
          <w:spacing w:val="0"/>
          <w:sz w:val="28"/>
          <w:szCs w:val="28"/>
          <w:shd w:val="clear" w:color="auto" w:fill="FFFFFF"/>
          <w:lang w:eastAsia="zh-CN"/>
        </w:rPr>
        <w:t>，</w:t>
      </w:r>
      <w:r>
        <w:rPr>
          <w:rFonts w:hint="eastAsia" w:ascii="宋体" w:hAnsi="宋体" w:eastAsia="宋体" w:cs="宋体"/>
          <w:color w:val="auto"/>
          <w:sz w:val="28"/>
          <w:szCs w:val="28"/>
          <w:lang w:val="en-US" w:eastAsia="zh-CN"/>
        </w:rPr>
        <w:t>处理后废气由15m高的排气筒排放。</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2、废水</w:t>
      </w:r>
    </w:p>
    <w:p>
      <w:pPr>
        <w:ind w:firstLine="560" w:firstLineChars="200"/>
        <w:rPr>
          <w:rFonts w:hint="eastAsia"/>
          <w:sz w:val="28"/>
          <w:szCs w:val="28"/>
          <w:lang w:eastAsia="zh-CN"/>
        </w:rPr>
      </w:pPr>
      <w:r>
        <w:rPr>
          <w:rFonts w:hint="eastAsia"/>
          <w:sz w:val="28"/>
          <w:szCs w:val="28"/>
          <w:lang w:eastAsia="zh-CN"/>
        </w:rPr>
        <w:t>本项目废水</w:t>
      </w:r>
      <w:r>
        <w:rPr>
          <w:rFonts w:hint="eastAsia"/>
          <w:sz w:val="28"/>
          <w:szCs w:val="28"/>
          <w:lang w:val="en-US" w:eastAsia="zh-CN"/>
        </w:rPr>
        <w:t>主要为除尘废水和生活污水</w:t>
      </w:r>
      <w:r>
        <w:rPr>
          <w:rFonts w:hint="eastAsia"/>
          <w:sz w:val="28"/>
          <w:szCs w:val="28"/>
          <w:lang w:eastAsia="zh-CN"/>
        </w:rPr>
        <w:t>。</w:t>
      </w:r>
    </w:p>
    <w:p>
      <w:pPr>
        <w:widowControl w:val="0"/>
        <w:numPr>
          <w:ilvl w:val="0"/>
          <w:numId w:val="0"/>
        </w:numPr>
        <w:spacing w:line="360" w:lineRule="auto"/>
        <w:ind w:firstLine="560" w:firstLineChars="200"/>
        <w:jc w:val="both"/>
        <w:rPr>
          <w:rFonts w:hint="eastAsia"/>
          <w:sz w:val="28"/>
          <w:szCs w:val="28"/>
          <w:lang w:eastAsia="zh-CN"/>
        </w:rPr>
      </w:pPr>
      <w:r>
        <w:rPr>
          <w:rFonts w:hint="eastAsia" w:ascii="宋体" w:hAnsi="宋体"/>
          <w:color w:val="000000"/>
          <w:sz w:val="28"/>
          <w:szCs w:val="28"/>
          <w:lang w:val="en-US" w:eastAsia="zh-CN"/>
        </w:rPr>
        <w:t>（1）除尘废水：本项目在隧道窑生产过程中会产生烟尘，使用双碱法脱硫除尘洗涤，废水进入三级沉淀池沉淀处理后循环利用，不外排。</w:t>
      </w:r>
      <w:r>
        <w:rPr>
          <w:rFonts w:hint="eastAsia"/>
          <w:sz w:val="28"/>
          <w:szCs w:val="28"/>
          <w:lang w:eastAsia="zh-CN"/>
        </w:rPr>
        <w:t>本项目无生产废水产生。</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）生活污水</w:t>
      </w:r>
      <w:r>
        <w:rPr>
          <w:rFonts w:hint="eastAsia"/>
          <w:sz w:val="28"/>
          <w:szCs w:val="28"/>
          <w:lang w:val="en-US" w:eastAsia="zh-CN"/>
        </w:rPr>
        <w:t>：本项目大部分为当地村民，厂区不设食堂、不设住宿，生活废水经旱厕进行收集和处理后，用作农田施肥，已与观音村村民委员会签订了农田施肥协议。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3、噪声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color w:val="000000"/>
          <w:sz w:val="28"/>
          <w:szCs w:val="28"/>
          <w:lang w:val="en-US" w:eastAsia="zh-CN"/>
        </w:rPr>
      </w:pPr>
      <w:r>
        <w:rPr>
          <w:rFonts w:hint="eastAsia"/>
          <w:color w:val="000000"/>
          <w:sz w:val="28"/>
          <w:szCs w:val="28"/>
        </w:rPr>
        <w:t>本项目噪声</w:t>
      </w:r>
      <w:r>
        <w:rPr>
          <w:rFonts w:hint="eastAsia"/>
          <w:color w:val="000000"/>
          <w:sz w:val="28"/>
          <w:szCs w:val="28"/>
          <w:lang w:eastAsia="zh-CN"/>
        </w:rPr>
        <w:t>主要来源于挖掘机、破碎机、搅拌机等设备</w:t>
      </w:r>
      <w:r>
        <w:rPr>
          <w:rFonts w:hint="eastAsia"/>
          <w:color w:val="000000"/>
          <w:sz w:val="28"/>
          <w:szCs w:val="28"/>
        </w:rPr>
        <w:t>噪声。其噪声源强度在</w:t>
      </w:r>
      <w:r>
        <w:rPr>
          <w:rFonts w:hint="eastAsia"/>
          <w:color w:val="000000"/>
          <w:sz w:val="28"/>
          <w:szCs w:val="28"/>
          <w:lang w:val="en-US" w:eastAsia="zh-CN"/>
        </w:rPr>
        <w:t>80</w:t>
      </w:r>
      <w:r>
        <w:rPr>
          <w:rFonts w:hint="eastAsia"/>
          <w:color w:val="000000"/>
          <w:sz w:val="28"/>
          <w:szCs w:val="28"/>
        </w:rPr>
        <w:t>~90dB(A)左右。通过</w:t>
      </w:r>
      <w:r>
        <w:rPr>
          <w:rFonts w:hint="eastAsia"/>
          <w:color w:val="000000"/>
          <w:sz w:val="28"/>
          <w:szCs w:val="28"/>
          <w:lang w:val="en-US" w:eastAsia="zh-CN"/>
        </w:rPr>
        <w:t>隔声、减振、厂房封闭、墙体吸声处理；四周修建围墙隔声、风机安装消声器</w:t>
      </w:r>
      <w:r>
        <w:rPr>
          <w:rFonts w:hint="eastAsia"/>
          <w:color w:val="000000"/>
          <w:sz w:val="28"/>
          <w:szCs w:val="28"/>
          <w:lang w:eastAsia="zh-CN"/>
        </w:rPr>
        <w:t>、距离衰减</w:t>
      </w:r>
      <w:r>
        <w:rPr>
          <w:rFonts w:hint="eastAsia"/>
          <w:color w:val="000000"/>
          <w:sz w:val="28"/>
          <w:szCs w:val="28"/>
        </w:rPr>
        <w:t>等措施，使噪声源强降</w:t>
      </w:r>
      <w:r>
        <w:rPr>
          <w:rFonts w:hint="eastAsia"/>
          <w:color w:val="000000"/>
          <w:sz w:val="28"/>
          <w:szCs w:val="28"/>
          <w:lang w:val="en-US" w:eastAsia="zh-CN"/>
        </w:rPr>
        <w:t>低。</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4、固废</w:t>
      </w:r>
    </w:p>
    <w:p>
      <w:pPr>
        <w:spacing w:line="360" w:lineRule="auto"/>
        <w:ind w:firstLine="560" w:firstLineChars="200"/>
        <w:rPr>
          <w:color w:val="000000"/>
          <w:sz w:val="28"/>
          <w:szCs w:val="28"/>
        </w:rPr>
      </w:pPr>
      <w:r>
        <w:rPr>
          <w:color w:val="000000"/>
          <w:sz w:val="28"/>
          <w:szCs w:val="28"/>
        </w:rPr>
        <w:t>本项目固体废弃物主要</w:t>
      </w:r>
      <w:r>
        <w:rPr>
          <w:rFonts w:hint="eastAsia"/>
          <w:color w:val="000000"/>
          <w:sz w:val="28"/>
          <w:szCs w:val="28"/>
          <w:lang w:eastAsia="zh-CN"/>
        </w:rPr>
        <w:t>包括除尘灰、废砖坯、废砖块、脱硫渣、废机油以及企业员工的生活垃圾</w:t>
      </w:r>
      <w:r>
        <w:rPr>
          <w:color w:val="000000"/>
          <w:sz w:val="28"/>
          <w:szCs w:val="28"/>
        </w:rPr>
        <w:t>。</w:t>
      </w:r>
    </w:p>
    <w:p>
      <w:pPr>
        <w:spacing w:line="360" w:lineRule="auto"/>
        <w:ind w:firstLine="560" w:firstLineChars="200"/>
        <w:rPr>
          <w:color w:val="000000"/>
          <w:sz w:val="28"/>
          <w:szCs w:val="28"/>
        </w:rPr>
      </w:pPr>
      <w:r>
        <w:rPr>
          <w:color w:val="000000"/>
          <w:sz w:val="28"/>
          <w:szCs w:val="28"/>
        </w:rPr>
        <w:t>（1）</w:t>
      </w:r>
      <w:r>
        <w:rPr>
          <w:rFonts w:hint="eastAsia"/>
          <w:color w:val="000000"/>
          <w:sz w:val="28"/>
          <w:szCs w:val="28"/>
          <w:lang w:eastAsia="zh-CN"/>
        </w:rPr>
        <w:t>除尘灰</w:t>
      </w:r>
      <w:r>
        <w:rPr>
          <w:color w:val="000000"/>
          <w:sz w:val="28"/>
          <w:szCs w:val="28"/>
        </w:rPr>
        <w:t>：</w:t>
      </w:r>
      <w:r>
        <w:rPr>
          <w:rFonts w:hint="eastAsia"/>
          <w:color w:val="000000"/>
          <w:sz w:val="28"/>
          <w:szCs w:val="28"/>
          <w:lang w:eastAsia="zh-CN"/>
        </w:rPr>
        <w:t>项目布袋除尘器及破碎车间回收粉尘</w:t>
      </w:r>
      <w:r>
        <w:rPr>
          <w:rFonts w:hint="eastAsia"/>
          <w:color w:val="000000"/>
          <w:sz w:val="28"/>
          <w:szCs w:val="28"/>
          <w:lang w:val="en-US" w:eastAsia="zh-CN"/>
        </w:rPr>
        <w:t>，统一收集后作为制砖原料</w:t>
      </w:r>
      <w:r>
        <w:rPr>
          <w:rFonts w:hint="eastAsia"/>
          <w:color w:val="000000"/>
          <w:sz w:val="28"/>
          <w:szCs w:val="28"/>
        </w:rPr>
        <w:t>。</w:t>
      </w:r>
    </w:p>
    <w:p>
      <w:pPr>
        <w:spacing w:line="360" w:lineRule="auto"/>
        <w:ind w:firstLine="560" w:firstLineChars="200"/>
        <w:rPr>
          <w:rFonts w:hint="eastAsia"/>
          <w:color w:val="000000"/>
          <w:sz w:val="28"/>
          <w:szCs w:val="28"/>
          <w:lang w:eastAsia="zh-CN"/>
        </w:rPr>
      </w:pPr>
      <w:r>
        <w:rPr>
          <w:color w:val="000000"/>
          <w:sz w:val="28"/>
          <w:szCs w:val="28"/>
        </w:rPr>
        <w:t>（2）</w:t>
      </w:r>
      <w:r>
        <w:rPr>
          <w:rFonts w:hint="eastAsia"/>
          <w:color w:val="000000"/>
          <w:sz w:val="28"/>
          <w:szCs w:val="28"/>
          <w:lang w:eastAsia="zh-CN"/>
        </w:rPr>
        <w:t>废砖坯、废砖块：项目生产过程中切坯机产生废坯料、隧道窑烧结损坏的砖坯、检验产生的不合格砖、成品搬运产生的破碎等集中收集后返回破碎工序再次破碎后进入下一工序。</w:t>
      </w:r>
    </w:p>
    <w:p>
      <w:pPr>
        <w:spacing w:line="360" w:lineRule="auto"/>
        <w:ind w:firstLine="560" w:firstLineChars="200"/>
        <w:rPr>
          <w:rFonts w:hint="eastAsia"/>
          <w:color w:val="000000"/>
          <w:sz w:val="28"/>
          <w:szCs w:val="28"/>
          <w:lang w:eastAsia="zh-CN"/>
        </w:rPr>
      </w:pPr>
      <w:r>
        <w:rPr>
          <w:rFonts w:hint="eastAsia"/>
          <w:color w:val="000000"/>
          <w:sz w:val="28"/>
          <w:szCs w:val="28"/>
          <w:lang w:eastAsia="zh-CN"/>
        </w:rPr>
        <w:t>（3）脱硫渣：项目废气净化系统沉淀池产生的沉渣，定期清理，经干化池初步干化后回用于制砖生产，不外排。</w:t>
      </w:r>
    </w:p>
    <w:p>
      <w:pPr>
        <w:spacing w:line="360" w:lineRule="auto"/>
        <w:ind w:firstLine="560" w:firstLineChars="200"/>
        <w:rPr>
          <w:rFonts w:hint="eastAsia"/>
          <w:color w:val="000000"/>
          <w:sz w:val="28"/>
          <w:szCs w:val="28"/>
          <w:lang w:eastAsia="zh-CN"/>
        </w:rPr>
      </w:pPr>
      <w:r>
        <w:rPr>
          <w:rFonts w:hint="eastAsia"/>
          <w:color w:val="000000"/>
          <w:sz w:val="28"/>
          <w:szCs w:val="28"/>
          <w:lang w:eastAsia="zh-CN"/>
        </w:rPr>
        <w:t>（</w:t>
      </w:r>
      <w:r>
        <w:rPr>
          <w:rFonts w:hint="eastAsia"/>
          <w:color w:val="000000"/>
          <w:sz w:val="28"/>
          <w:szCs w:val="28"/>
          <w:lang w:val="en-US" w:eastAsia="zh-CN"/>
        </w:rPr>
        <w:t>4</w:t>
      </w:r>
      <w:r>
        <w:rPr>
          <w:rFonts w:hint="eastAsia"/>
          <w:color w:val="000000"/>
          <w:sz w:val="28"/>
          <w:szCs w:val="28"/>
          <w:lang w:eastAsia="zh-CN"/>
        </w:rPr>
        <w:t>）生活垃圾：生活垃圾统一收集清运至垃圾收集点，</w:t>
      </w:r>
      <w:r>
        <w:rPr>
          <w:rFonts w:hint="eastAsia"/>
          <w:color w:val="000000"/>
          <w:sz w:val="28"/>
          <w:szCs w:val="28"/>
          <w:lang w:val="en-US" w:eastAsia="zh-CN"/>
        </w:rPr>
        <w:t>由环卫部门统一处理</w:t>
      </w:r>
      <w:r>
        <w:rPr>
          <w:rFonts w:hint="eastAsia"/>
          <w:color w:val="000000"/>
          <w:sz w:val="28"/>
          <w:szCs w:val="28"/>
          <w:lang w:eastAsia="zh-CN"/>
        </w:rPr>
        <w:t>。</w:t>
      </w:r>
    </w:p>
    <w:p>
      <w:pPr>
        <w:pStyle w:val="2"/>
        <w:numPr>
          <w:ilvl w:val="1"/>
          <w:numId w:val="0"/>
        </w:numPr>
        <w:ind w:leftChars="200"/>
        <w:rPr>
          <w:rFonts w:hint="eastAsia"/>
          <w:color w:val="000000"/>
          <w:sz w:val="28"/>
          <w:szCs w:val="28"/>
          <w:lang w:eastAsia="zh-CN"/>
        </w:rPr>
      </w:pPr>
      <w:bookmarkStart w:id="0" w:name="_Toc23524"/>
      <w:bookmarkStart w:id="1" w:name="_Toc17881"/>
      <w:r>
        <w:rPr>
          <w:rFonts w:hint="eastAsia" w:ascii="Times New Roman" w:hAnsi="Times New Roman" w:eastAsia="宋体"/>
          <w:b w:val="0"/>
          <w:bCs w:val="0"/>
          <w:color w:val="000000"/>
          <w:kern w:val="2"/>
          <w:sz w:val="28"/>
          <w:szCs w:val="28"/>
          <w:lang w:val="en-US" w:eastAsia="zh-CN" w:bidi="ar-SA"/>
        </w:rPr>
        <w:t>（5）危险废物：机械设备生产检修中会产生少量废机油，废机油交于有资质回收单位（绵阳市天捷能源有限公司）进行回收。</w:t>
      </w:r>
      <w:bookmarkEnd w:id="0"/>
      <w:bookmarkEnd w:id="1"/>
    </w:p>
    <w:p>
      <w:pPr>
        <w:ind w:firstLine="560" w:firstLineChars="200"/>
        <w:rPr>
          <w:rFonts w:hint="eastAsia" w:ascii="宋体" w:hAnsi="宋体"/>
          <w:sz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rPr>
          <w:rFonts w:hint="eastAsia" w:ascii="宋体" w:hAnsi="宋体"/>
          <w:sz w:val="28"/>
          <w:lang w:val="en-US" w:eastAsia="zh-CN"/>
        </w:rPr>
      </w:pPr>
      <w:r>
        <w:rPr>
          <w:rFonts w:hint="eastAsia" w:ascii="宋体" w:hAnsi="宋体"/>
          <w:sz w:val="28"/>
          <w:lang w:val="en-US" w:eastAsia="zh-CN"/>
        </w:rPr>
        <w:t>1、废水检查结果</w:t>
      </w:r>
    </w:p>
    <w:p>
      <w:pPr>
        <w:ind w:firstLine="560" w:firstLineChars="200"/>
        <w:rPr>
          <w:rFonts w:hint="eastAsia"/>
          <w:sz w:val="28"/>
          <w:szCs w:val="28"/>
          <w:lang w:eastAsia="zh-CN"/>
        </w:rPr>
      </w:pPr>
      <w:r>
        <w:rPr>
          <w:rFonts w:hint="eastAsia"/>
          <w:sz w:val="28"/>
          <w:szCs w:val="28"/>
          <w:lang w:eastAsia="zh-CN"/>
        </w:rPr>
        <w:t>本项目废水</w:t>
      </w:r>
      <w:r>
        <w:rPr>
          <w:rFonts w:hint="eastAsia"/>
          <w:sz w:val="28"/>
          <w:szCs w:val="28"/>
          <w:lang w:val="en-US" w:eastAsia="zh-CN"/>
        </w:rPr>
        <w:t>主要为除尘废水和生活污水</w:t>
      </w:r>
      <w:r>
        <w:rPr>
          <w:rFonts w:hint="eastAsia"/>
          <w:sz w:val="28"/>
          <w:szCs w:val="28"/>
          <w:lang w:eastAsia="zh-CN"/>
        </w:rPr>
        <w:t>。</w:t>
      </w:r>
    </w:p>
    <w:p>
      <w:pPr>
        <w:widowControl w:val="0"/>
        <w:numPr>
          <w:ilvl w:val="0"/>
          <w:numId w:val="0"/>
        </w:numPr>
        <w:spacing w:line="360" w:lineRule="auto"/>
        <w:ind w:firstLine="560" w:firstLineChars="200"/>
        <w:jc w:val="both"/>
        <w:rPr>
          <w:rFonts w:hint="eastAsia"/>
          <w:sz w:val="28"/>
          <w:szCs w:val="28"/>
          <w:lang w:eastAsia="zh-CN"/>
        </w:rPr>
      </w:pPr>
      <w:r>
        <w:rPr>
          <w:rFonts w:hint="eastAsia" w:ascii="宋体" w:hAnsi="宋体"/>
          <w:color w:val="000000"/>
          <w:sz w:val="28"/>
          <w:szCs w:val="28"/>
          <w:lang w:val="en-US" w:eastAsia="zh-CN"/>
        </w:rPr>
        <w:t>（1）除尘废水：本项目在隧道窑生产过程中会产生烟尘，使用双碱法脱硫除尘洗涤，废水进入三级沉淀池沉淀处理后循环利用，不外排。</w:t>
      </w:r>
      <w:r>
        <w:rPr>
          <w:rFonts w:hint="eastAsia"/>
          <w:sz w:val="28"/>
          <w:szCs w:val="28"/>
          <w:lang w:eastAsia="zh-CN"/>
        </w:rPr>
        <w:t>本项目无生产废水产生。</w:t>
      </w:r>
    </w:p>
    <w:p>
      <w:pPr>
        <w:ind w:firstLine="560" w:firstLineChars="200"/>
        <w:rPr>
          <w:rFonts w:hint="eastAsia"/>
          <w:sz w:val="28"/>
          <w:szCs w:val="28"/>
          <w:lang w:val="en-US"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）生活污水</w:t>
      </w:r>
      <w:r>
        <w:rPr>
          <w:rFonts w:hint="eastAsia"/>
          <w:sz w:val="28"/>
          <w:szCs w:val="28"/>
          <w:lang w:val="en-US" w:eastAsia="zh-CN"/>
        </w:rPr>
        <w:t>：本项目大部分为当地村民，厂区不设食堂、不设住宿，生活废水经旱厕进行收集和处理后，用作农田施肥，已与观音村村民委员会签订了农田施肥协议。</w:t>
      </w:r>
    </w:p>
    <w:p>
      <w:pPr>
        <w:rPr>
          <w:rFonts w:hint="eastAsia" w:ascii="宋体" w:hAnsi="宋体"/>
          <w:sz w:val="28"/>
          <w:lang w:val="en-US" w:eastAsia="zh-CN"/>
        </w:rPr>
      </w:pPr>
      <w:r>
        <w:rPr>
          <w:rFonts w:hint="eastAsia" w:ascii="宋体" w:hAnsi="宋体"/>
          <w:sz w:val="28"/>
          <w:lang w:val="en-US" w:eastAsia="zh-CN"/>
        </w:rPr>
        <w:t>2、废气监测结果</w:t>
      </w:r>
    </w:p>
    <w:p>
      <w:pPr>
        <w:spacing w:line="360" w:lineRule="auto"/>
        <w:ind w:firstLine="786" w:firstLineChars="300"/>
        <w:rPr>
          <w:rFonts w:hint="eastAsia" w:ascii="宋体" w:hAnsi="宋体" w:cs="宋体"/>
          <w:spacing w:val="-9"/>
          <w:sz w:val="28"/>
          <w:szCs w:val="28"/>
          <w:lang w:val="en-US" w:eastAsia="zh-CN"/>
        </w:rPr>
      </w:pPr>
      <w:r>
        <w:rPr>
          <w:rFonts w:hint="eastAsia" w:ascii="宋体" w:hAnsi="宋体" w:cs="宋体"/>
          <w:spacing w:val="-9"/>
          <w:sz w:val="28"/>
          <w:szCs w:val="28"/>
          <w:lang w:eastAsia="zh-CN"/>
        </w:rPr>
        <w:t>（</w:t>
      </w:r>
      <w:r>
        <w:rPr>
          <w:rFonts w:hint="eastAsia" w:ascii="宋体" w:hAnsi="宋体" w:cs="宋体"/>
          <w:spacing w:val="-9"/>
          <w:sz w:val="28"/>
          <w:szCs w:val="28"/>
          <w:lang w:val="en-US" w:eastAsia="zh-CN"/>
        </w:rPr>
        <w:t>1）无组织废气检测结果</w:t>
      </w:r>
    </w:p>
    <w:p>
      <w:pPr>
        <w:spacing w:line="360" w:lineRule="auto"/>
        <w:ind w:firstLine="786" w:firstLineChars="300"/>
        <w:rPr>
          <w:rFonts w:hint="eastAsia" w:ascii="宋体" w:hAnsi="宋体" w:eastAsia="宋体" w:cs="宋体"/>
          <w:b/>
          <w:sz w:val="28"/>
          <w:szCs w:val="28"/>
          <w:lang w:eastAsia="zh-CN"/>
        </w:rPr>
      </w:pPr>
      <w:r>
        <w:rPr>
          <w:rFonts w:hint="eastAsia" w:ascii="宋体" w:hAnsi="宋体" w:cs="宋体"/>
          <w:spacing w:val="-9"/>
          <w:sz w:val="28"/>
          <w:szCs w:val="28"/>
        </w:rPr>
        <w:t xml:space="preserve"> </w:t>
      </w:r>
      <w:r>
        <w:rPr>
          <w:rFonts w:hint="eastAsia" w:ascii="宋体" w:hAnsi="宋体" w:eastAsia="宋体" w:cs="宋体"/>
          <w:color w:val="auto"/>
          <w:sz w:val="28"/>
          <w:szCs w:val="28"/>
          <w:lang w:val="en-US" w:eastAsia="zh-CN"/>
        </w:rPr>
        <w:t>颗粒物检测结果为0.485-0.584</w:t>
      </w:r>
      <w:r>
        <w:rPr>
          <w:rFonts w:hint="eastAsia" w:ascii="宋体" w:hAnsi="宋体" w:eastAsia="宋体" w:cs="宋体"/>
          <w:color w:val="auto"/>
          <w:kern w:val="0"/>
          <w:sz w:val="28"/>
          <w:szCs w:val="28"/>
        </w:rPr>
        <w:t>mg/m</w:t>
      </w:r>
      <w:r>
        <w:rPr>
          <w:rFonts w:hint="eastAsia" w:ascii="宋体" w:hAnsi="宋体" w:eastAsia="宋体" w:cs="宋体"/>
          <w:color w:val="auto"/>
          <w:kern w:val="0"/>
          <w:sz w:val="28"/>
          <w:szCs w:val="28"/>
          <w:vertAlign w:val="superscript"/>
        </w:rPr>
        <w:t>3</w:t>
      </w:r>
      <w:r>
        <w:rPr>
          <w:rFonts w:hint="eastAsia" w:ascii="宋体" w:hAnsi="宋体" w:cs="宋体"/>
          <w:sz w:val="28"/>
          <w:szCs w:val="28"/>
        </w:rPr>
        <w:t>，</w:t>
      </w:r>
      <w:r>
        <w:rPr>
          <w:rFonts w:hint="eastAsia" w:ascii="宋体" w:hAnsi="宋体" w:eastAsia="宋体" w:cs="宋体"/>
          <w:color w:val="auto"/>
          <w:sz w:val="28"/>
          <w:szCs w:val="28"/>
        </w:rPr>
        <w:t>按照《</w:t>
      </w:r>
      <w:r>
        <w:rPr>
          <w:rFonts w:hint="eastAsia" w:ascii="宋体" w:hAnsi="宋体" w:eastAsia="宋体" w:cs="宋体"/>
          <w:color w:val="auto"/>
          <w:sz w:val="28"/>
          <w:szCs w:val="28"/>
          <w:lang w:eastAsia="zh-CN"/>
        </w:rPr>
        <w:t>砖瓦工业大气污染物排放标准</w:t>
      </w:r>
      <w:r>
        <w:rPr>
          <w:rFonts w:hint="eastAsia" w:ascii="宋体" w:hAnsi="宋体" w:eastAsia="宋体" w:cs="宋体"/>
          <w:color w:val="auto"/>
          <w:sz w:val="28"/>
          <w:szCs w:val="28"/>
        </w:rPr>
        <w:t xml:space="preserve">》GB </w:t>
      </w:r>
      <w:r>
        <w:rPr>
          <w:rFonts w:hint="eastAsia" w:ascii="宋体" w:hAnsi="宋体" w:eastAsia="宋体" w:cs="宋体"/>
          <w:color w:val="auto"/>
          <w:sz w:val="28"/>
          <w:szCs w:val="28"/>
          <w:lang w:val="en-US" w:eastAsia="zh-CN"/>
        </w:rPr>
        <w:t>29620</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表</w:t>
      </w:r>
      <w:r>
        <w:rPr>
          <w:rFonts w:hint="eastAsia" w:ascii="宋体" w:hAnsi="宋体" w:eastAsia="宋体" w:cs="宋体"/>
          <w:color w:val="auto"/>
          <w:sz w:val="28"/>
          <w:szCs w:val="28"/>
          <w:lang w:val="en-US" w:eastAsia="zh-CN"/>
        </w:rPr>
        <w:t>3</w:t>
      </w:r>
      <w:r>
        <w:rPr>
          <w:rFonts w:hint="eastAsia" w:ascii="宋体" w:hAnsi="宋体" w:eastAsia="宋体" w:cs="宋体"/>
          <w:color w:val="auto"/>
          <w:kern w:val="0"/>
          <w:sz w:val="28"/>
          <w:szCs w:val="28"/>
        </w:rPr>
        <w:t xml:space="preserve"> </w:t>
      </w:r>
      <w:r>
        <w:rPr>
          <w:rFonts w:hint="eastAsia" w:ascii="宋体" w:hAnsi="宋体" w:eastAsia="宋体" w:cs="宋体"/>
          <w:color w:val="auto"/>
          <w:sz w:val="28"/>
          <w:szCs w:val="28"/>
        </w:rPr>
        <w:t>进行评价，</w:t>
      </w:r>
      <w:r>
        <w:rPr>
          <w:rFonts w:hint="eastAsia" w:ascii="宋体" w:hAnsi="宋体" w:eastAsia="宋体" w:cs="宋体"/>
          <w:b w:val="0"/>
          <w:bCs w:val="0"/>
          <w:sz w:val="28"/>
          <w:szCs w:val="28"/>
          <w:u w:val="none" w:color="auto"/>
          <w:lang w:eastAsia="zh-CN"/>
        </w:rPr>
        <w:t>旺苍建诚建材有限责任公司</w:t>
      </w:r>
      <w:r>
        <w:rPr>
          <w:rFonts w:hint="eastAsia" w:ascii="宋体" w:hAnsi="宋体" w:eastAsia="宋体" w:cs="宋体"/>
          <w:b w:val="0"/>
          <w:bCs w:val="0"/>
          <w:sz w:val="28"/>
          <w:szCs w:val="28"/>
          <w:u w:val="none" w:color="auto"/>
          <w:lang w:val="en-US" w:eastAsia="zh-CN"/>
        </w:rPr>
        <w:t>6万吨/年页岩矿开采及5000万匹/年新型节能环保页岩砖生产项目</w:t>
      </w:r>
      <w:r>
        <w:rPr>
          <w:rFonts w:hint="eastAsia" w:ascii="宋体" w:hAnsi="宋体" w:eastAsia="宋体" w:cs="宋体"/>
          <w:sz w:val="28"/>
          <w:szCs w:val="28"/>
          <w:vertAlign w:val="baseline"/>
          <w:lang w:eastAsia="zh-CN"/>
        </w:rPr>
        <w:t>环保设施竣工验收检测，</w:t>
      </w:r>
      <w:r>
        <w:rPr>
          <w:rFonts w:hint="eastAsia" w:ascii="宋体" w:hAnsi="宋体" w:eastAsia="宋体" w:cs="宋体"/>
          <w:sz w:val="28"/>
          <w:szCs w:val="28"/>
        </w:rPr>
        <w:t>无组织废气</w:t>
      </w:r>
      <w:r>
        <w:rPr>
          <w:rFonts w:hint="eastAsia" w:ascii="宋体" w:hAnsi="宋体" w:eastAsia="宋体" w:cs="宋体"/>
          <w:sz w:val="28"/>
          <w:szCs w:val="28"/>
          <w:lang w:eastAsia="zh-CN"/>
        </w:rPr>
        <w:t>颗粒物</w:t>
      </w:r>
      <w:r>
        <w:rPr>
          <w:rFonts w:hint="eastAsia" w:ascii="宋体" w:hAnsi="宋体" w:eastAsia="宋体" w:cs="宋体"/>
          <w:sz w:val="28"/>
          <w:szCs w:val="28"/>
          <w:lang w:val="en-US" w:eastAsia="zh-CN"/>
        </w:rPr>
        <w:t>6月19日-20日连续两天检测</w:t>
      </w:r>
      <w:r>
        <w:rPr>
          <w:rFonts w:hint="eastAsia" w:ascii="宋体" w:hAnsi="宋体" w:eastAsia="宋体" w:cs="宋体"/>
          <w:sz w:val="28"/>
          <w:szCs w:val="28"/>
          <w:lang w:eastAsia="zh-CN"/>
        </w:rPr>
        <w:t>数据表明均</w:t>
      </w:r>
      <w:r>
        <w:rPr>
          <w:rFonts w:hint="eastAsia" w:ascii="宋体" w:hAnsi="宋体" w:eastAsia="宋体" w:cs="宋体"/>
          <w:b/>
          <w:sz w:val="28"/>
          <w:szCs w:val="28"/>
        </w:rPr>
        <w:t>达标</w:t>
      </w:r>
      <w:r>
        <w:rPr>
          <w:rFonts w:hint="eastAsia" w:ascii="宋体" w:hAnsi="宋体" w:eastAsia="宋体" w:cs="宋体"/>
          <w:b/>
          <w:sz w:val="28"/>
          <w:szCs w:val="28"/>
          <w:lang w:eastAsia="zh-CN"/>
        </w:rPr>
        <w:t>。</w:t>
      </w:r>
    </w:p>
    <w:p>
      <w:pPr>
        <w:spacing w:line="360" w:lineRule="auto"/>
        <w:ind w:firstLine="786" w:firstLineChars="300"/>
        <w:rPr>
          <w:rFonts w:hint="eastAsia" w:ascii="宋体" w:hAnsi="宋体" w:cs="宋体"/>
          <w:spacing w:val="-9"/>
          <w:sz w:val="28"/>
          <w:szCs w:val="28"/>
          <w:lang w:val="en-US" w:eastAsia="zh-CN"/>
        </w:rPr>
      </w:pPr>
      <w:r>
        <w:rPr>
          <w:rFonts w:hint="eastAsia" w:ascii="宋体" w:hAnsi="宋体" w:cs="宋体"/>
          <w:spacing w:val="-9"/>
          <w:sz w:val="28"/>
          <w:szCs w:val="28"/>
          <w:lang w:eastAsia="zh-CN"/>
        </w:rPr>
        <w:t>（</w:t>
      </w:r>
      <w:r>
        <w:rPr>
          <w:rFonts w:hint="eastAsia" w:ascii="宋体" w:hAnsi="宋体" w:cs="宋体"/>
          <w:spacing w:val="-9"/>
          <w:sz w:val="28"/>
          <w:szCs w:val="28"/>
          <w:lang w:val="en-US" w:eastAsia="zh-CN"/>
        </w:rPr>
        <w:t>2）有组织废气检测结果</w:t>
      </w:r>
    </w:p>
    <w:p>
      <w:pPr>
        <w:spacing w:line="360" w:lineRule="auto"/>
        <w:ind w:firstLine="840" w:firstLineChars="300"/>
        <w:rPr>
          <w:rFonts w:hint="eastAsia"/>
          <w:bCs/>
          <w:color w:val="000000" w:themeColor="text1"/>
          <w:sz w:val="24"/>
          <w:szCs w:val="24"/>
          <w:lang w:val="en-US" w:eastAsia="zh-CN"/>
          <w14:textFill>
            <w14:solidFill>
              <w14:schemeClr w14:val="tx1"/>
            </w14:solidFill>
          </w14:textFill>
        </w:rPr>
      </w:pPr>
      <w:r>
        <w:rPr>
          <w:rFonts w:hint="eastAsia" w:ascii="宋体" w:hAnsi="宋体" w:eastAsia="宋体" w:cs="宋体"/>
          <w:sz w:val="28"/>
          <w:szCs w:val="28"/>
          <w:lang w:eastAsia="zh-CN"/>
        </w:rPr>
        <w:t>隧道窑脱硫塔排气筒</w:t>
      </w:r>
      <w:r>
        <w:rPr>
          <w:rFonts w:hint="eastAsia" w:ascii="宋体" w:hAnsi="宋体" w:eastAsia="宋体" w:cs="宋体"/>
          <w:sz w:val="28"/>
          <w:lang w:eastAsia="zh-CN"/>
        </w:rPr>
        <w:t>排放浓度为：</w:t>
      </w:r>
      <w:r>
        <w:rPr>
          <w:rFonts w:hint="eastAsia" w:ascii="宋体" w:hAnsi="宋体" w:eastAsia="宋体" w:cs="宋体"/>
          <w:color w:val="auto"/>
          <w:sz w:val="28"/>
          <w:szCs w:val="28"/>
          <w:lang w:val="en-US" w:eastAsia="zh-CN"/>
        </w:rPr>
        <w:t>颗粒物：20-25mg/m</w:t>
      </w:r>
      <w:r>
        <w:rPr>
          <w:rFonts w:hint="eastAsia" w:ascii="宋体" w:hAnsi="宋体" w:eastAsia="宋体" w:cs="宋体"/>
          <w:color w:val="auto"/>
          <w:sz w:val="28"/>
          <w:szCs w:val="28"/>
          <w:vertAlign w:val="superscript"/>
          <w:lang w:val="en-US" w:eastAsia="zh-CN"/>
        </w:rPr>
        <w:t>3</w:t>
      </w:r>
      <w:r>
        <w:rPr>
          <w:rFonts w:hint="eastAsia" w:ascii="宋体" w:hAnsi="宋体" w:eastAsia="宋体" w:cs="宋体"/>
          <w:color w:val="auto"/>
          <w:sz w:val="28"/>
          <w:szCs w:val="28"/>
          <w:lang w:eastAsia="zh-CN"/>
        </w:rPr>
        <w:t>，氮氧化物</w:t>
      </w:r>
      <w:r>
        <w:rPr>
          <w:rFonts w:hint="eastAsia" w:ascii="宋体" w:hAnsi="宋体" w:eastAsia="宋体" w:cs="宋体"/>
          <w:color w:val="auto"/>
          <w:sz w:val="28"/>
          <w:szCs w:val="28"/>
          <w:lang w:val="en-US" w:eastAsia="zh-CN"/>
        </w:rPr>
        <w:t>:21-68mg/</w:t>
      </w:r>
      <w:r>
        <w:rPr>
          <w:rFonts w:hint="eastAsia" w:ascii="宋体" w:hAnsi="宋体" w:eastAsia="宋体" w:cs="宋体"/>
          <w:color w:val="auto"/>
          <w:sz w:val="28"/>
          <w:szCs w:val="28"/>
          <w:vertAlign w:val="baseline"/>
          <w:lang w:val="en-US" w:eastAsia="zh-CN"/>
        </w:rPr>
        <w:t>m</w:t>
      </w:r>
      <w:r>
        <w:rPr>
          <w:rFonts w:hint="eastAsia" w:ascii="宋体" w:hAnsi="宋体" w:eastAsia="宋体" w:cs="宋体"/>
          <w:color w:val="auto"/>
          <w:sz w:val="28"/>
          <w:szCs w:val="28"/>
          <w:vertAlign w:val="superscript"/>
          <w:lang w:val="en-US" w:eastAsia="zh-CN"/>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二氧化硫：</w:t>
      </w:r>
      <w:r>
        <w:rPr>
          <w:rFonts w:hint="eastAsia" w:ascii="宋体" w:hAnsi="宋体" w:eastAsia="宋体" w:cs="宋体"/>
          <w:color w:val="auto"/>
          <w:sz w:val="28"/>
          <w:szCs w:val="28"/>
          <w:lang w:val="en-US" w:eastAsia="zh-CN"/>
        </w:rPr>
        <w:t>47-102mg/m</w:t>
      </w:r>
      <w:r>
        <w:rPr>
          <w:rFonts w:hint="eastAsia" w:ascii="宋体" w:hAnsi="宋体" w:eastAsia="宋体" w:cs="宋体"/>
          <w:color w:val="auto"/>
          <w:sz w:val="28"/>
          <w:szCs w:val="28"/>
          <w:vertAlign w:val="superscript"/>
          <w:lang w:val="en-US" w:eastAsia="zh-CN"/>
        </w:rPr>
        <w:t>3</w:t>
      </w:r>
      <w:r>
        <w:rPr>
          <w:rFonts w:hint="eastAsia" w:ascii="宋体" w:hAnsi="宋体" w:eastAsia="宋体" w:cs="宋体"/>
          <w:color w:val="auto"/>
          <w:sz w:val="28"/>
          <w:szCs w:val="28"/>
          <w:lang w:eastAsia="zh-CN"/>
        </w:rPr>
        <w:t>，氟化物：</w:t>
      </w:r>
      <w:r>
        <w:rPr>
          <w:rFonts w:hint="eastAsia" w:ascii="宋体" w:hAnsi="宋体" w:eastAsia="宋体" w:cs="宋体"/>
          <w:color w:val="auto"/>
          <w:sz w:val="28"/>
          <w:szCs w:val="28"/>
          <w:lang w:val="en-US" w:eastAsia="zh-CN"/>
        </w:rPr>
        <w:t>1.37-1.64mg/m</w:t>
      </w:r>
      <w:r>
        <w:rPr>
          <w:rFonts w:hint="eastAsia" w:ascii="宋体" w:hAnsi="宋体" w:eastAsia="宋体" w:cs="宋体"/>
          <w:color w:val="auto"/>
          <w:sz w:val="28"/>
          <w:szCs w:val="28"/>
          <w:vertAlign w:val="superscript"/>
          <w:lang w:val="en-US" w:eastAsia="zh-CN"/>
        </w:rPr>
        <w:t>3</w:t>
      </w:r>
      <w:r>
        <w:rPr>
          <w:rFonts w:hint="eastAsia" w:ascii="宋体" w:hAnsi="宋体" w:eastAsia="宋体" w:cs="宋体"/>
          <w:color w:val="auto"/>
          <w:sz w:val="28"/>
          <w:szCs w:val="28"/>
          <w:vertAlign w:val="baseline"/>
          <w:lang w:val="en-US" w:eastAsia="zh-CN"/>
        </w:rPr>
        <w:t>；</w:t>
      </w:r>
      <w:r>
        <w:rPr>
          <w:rFonts w:hint="eastAsia" w:ascii="宋体" w:hAnsi="宋体" w:eastAsia="宋体" w:cs="宋体"/>
          <w:sz w:val="28"/>
          <w:szCs w:val="28"/>
          <w:lang w:val="en-US" w:eastAsia="zh-CN"/>
        </w:rPr>
        <w:t>破碎筛分车间排气筒</w:t>
      </w:r>
      <w:r>
        <w:rPr>
          <w:rFonts w:hint="eastAsia" w:ascii="宋体" w:hAnsi="宋体" w:eastAsia="宋体" w:cs="宋体"/>
          <w:sz w:val="28"/>
          <w:lang w:eastAsia="zh-CN"/>
        </w:rPr>
        <w:t>排放浓度为：</w:t>
      </w:r>
      <w:r>
        <w:rPr>
          <w:rFonts w:hint="eastAsia" w:ascii="宋体" w:hAnsi="宋体" w:eastAsia="宋体" w:cs="宋体"/>
          <w:color w:val="auto"/>
          <w:sz w:val="28"/>
          <w:szCs w:val="28"/>
          <w:lang w:val="en-US" w:eastAsia="zh-CN"/>
        </w:rPr>
        <w:t>18.1-20.4mg/m</w:t>
      </w:r>
      <w:r>
        <w:rPr>
          <w:rFonts w:hint="eastAsia" w:ascii="宋体" w:hAnsi="宋体" w:eastAsia="宋体" w:cs="宋体"/>
          <w:color w:val="auto"/>
          <w:sz w:val="28"/>
          <w:szCs w:val="28"/>
          <w:vertAlign w:val="superscript"/>
          <w:lang w:val="en-US" w:eastAsia="zh-CN"/>
        </w:rPr>
        <w:t>3</w:t>
      </w:r>
      <w:r>
        <w:rPr>
          <w:rFonts w:hint="eastAsia" w:ascii="宋体" w:hAnsi="宋体" w:eastAsia="宋体" w:cs="宋体"/>
          <w:color w:val="auto"/>
          <w:sz w:val="28"/>
          <w:szCs w:val="28"/>
          <w:vertAlign w:val="baseline"/>
          <w:lang w:val="en-US" w:eastAsia="zh-CN"/>
        </w:rPr>
        <w:t>。</w:t>
      </w:r>
      <w:r>
        <w:rPr>
          <w:rFonts w:hint="eastAsia" w:ascii="宋体" w:hAnsi="宋体" w:eastAsia="宋体" w:cs="宋体"/>
          <w:color w:val="auto"/>
          <w:sz w:val="28"/>
          <w:szCs w:val="28"/>
        </w:rPr>
        <w:t>按照《</w:t>
      </w:r>
      <w:r>
        <w:rPr>
          <w:rFonts w:hint="eastAsia" w:ascii="宋体" w:hAnsi="宋体" w:eastAsia="宋体" w:cs="宋体"/>
          <w:color w:val="auto"/>
          <w:sz w:val="28"/>
          <w:szCs w:val="28"/>
          <w:lang w:eastAsia="zh-CN"/>
        </w:rPr>
        <w:t>砖瓦工业大气污染物排放标准</w:t>
      </w:r>
      <w:r>
        <w:rPr>
          <w:rFonts w:hint="eastAsia" w:ascii="宋体" w:hAnsi="宋体" w:eastAsia="宋体" w:cs="宋体"/>
          <w:color w:val="auto"/>
          <w:sz w:val="28"/>
          <w:szCs w:val="28"/>
        </w:rPr>
        <w:t xml:space="preserve">》GB </w:t>
      </w:r>
      <w:r>
        <w:rPr>
          <w:rFonts w:hint="eastAsia" w:ascii="宋体" w:hAnsi="宋体" w:eastAsia="宋体" w:cs="宋体"/>
          <w:color w:val="auto"/>
          <w:sz w:val="28"/>
          <w:szCs w:val="28"/>
          <w:lang w:val="en-US" w:eastAsia="zh-CN"/>
        </w:rPr>
        <w:t>29620</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表</w:t>
      </w:r>
      <w:r>
        <w:rPr>
          <w:rFonts w:hint="eastAsia" w:ascii="宋体" w:hAnsi="宋体" w:eastAsia="宋体" w:cs="宋体"/>
          <w:color w:val="auto"/>
          <w:sz w:val="28"/>
          <w:szCs w:val="28"/>
          <w:lang w:val="en-US" w:eastAsia="zh-CN"/>
        </w:rPr>
        <w:t>2 标准</w:t>
      </w:r>
      <w:r>
        <w:rPr>
          <w:rFonts w:hint="eastAsia" w:ascii="宋体" w:hAnsi="宋体" w:eastAsia="宋体" w:cs="宋体"/>
          <w:color w:val="auto"/>
          <w:sz w:val="28"/>
          <w:szCs w:val="28"/>
        </w:rPr>
        <w:t>进行评价</w:t>
      </w:r>
      <w:r>
        <w:rPr>
          <w:rFonts w:hint="eastAsia" w:ascii="宋体" w:hAnsi="宋体" w:eastAsia="宋体" w:cs="宋体"/>
          <w:sz w:val="28"/>
          <w:szCs w:val="28"/>
        </w:rPr>
        <w:t>，</w:t>
      </w:r>
      <w:r>
        <w:rPr>
          <w:rFonts w:hint="eastAsia" w:ascii="宋体" w:hAnsi="宋体" w:eastAsia="宋体" w:cs="宋体"/>
          <w:b w:val="0"/>
          <w:bCs w:val="0"/>
          <w:sz w:val="28"/>
          <w:szCs w:val="28"/>
          <w:u w:val="none" w:color="auto"/>
          <w:lang w:eastAsia="zh-CN"/>
        </w:rPr>
        <w:t>旺苍建诚建材有限责任公司</w:t>
      </w:r>
      <w:r>
        <w:rPr>
          <w:rFonts w:hint="eastAsia" w:ascii="宋体" w:hAnsi="宋体" w:eastAsia="宋体" w:cs="宋体"/>
          <w:b w:val="0"/>
          <w:bCs w:val="0"/>
          <w:sz w:val="28"/>
          <w:szCs w:val="28"/>
          <w:u w:val="none" w:color="auto"/>
          <w:lang w:val="en-US" w:eastAsia="zh-CN"/>
        </w:rPr>
        <w:t>6万吨/年页岩矿开采及5000万匹/年新型节能环保页岩砖生产项目</w:t>
      </w:r>
      <w:r>
        <w:rPr>
          <w:rFonts w:hint="eastAsia" w:ascii="宋体" w:hAnsi="宋体" w:eastAsia="宋体" w:cs="宋体"/>
          <w:color w:val="auto"/>
          <w:sz w:val="28"/>
          <w:szCs w:val="28"/>
          <w:vertAlign w:val="baseline"/>
          <w:lang w:eastAsia="zh-CN"/>
        </w:rPr>
        <w:t>环保设施竣工验收检测</w:t>
      </w:r>
      <w:r>
        <w:rPr>
          <w:rFonts w:hint="eastAsia" w:ascii="宋体" w:hAnsi="宋体" w:eastAsia="宋体" w:cs="宋体"/>
          <w:b w:val="0"/>
          <w:bCs/>
          <w:sz w:val="28"/>
          <w:szCs w:val="28"/>
          <w:u w:val="none" w:color="auto"/>
          <w:lang w:val="en-US" w:eastAsia="zh-CN"/>
        </w:rPr>
        <w:t>，脱硫塔排气筒</w:t>
      </w:r>
      <w:r>
        <w:rPr>
          <w:rFonts w:hint="eastAsia" w:ascii="宋体" w:hAnsi="宋体" w:eastAsia="宋体" w:cs="宋体"/>
          <w:sz w:val="28"/>
          <w:szCs w:val="28"/>
          <w:vertAlign w:val="baseline"/>
          <w:lang w:eastAsia="zh-CN"/>
        </w:rPr>
        <w:t>颗粒物、二氧化硫、氮氧化物、氟化物</w:t>
      </w:r>
      <w:r>
        <w:rPr>
          <w:rFonts w:hint="eastAsia" w:ascii="宋体" w:hAnsi="宋体" w:eastAsia="宋体" w:cs="宋体"/>
          <w:sz w:val="28"/>
          <w:szCs w:val="28"/>
          <w:lang w:eastAsia="zh-CN"/>
        </w:rPr>
        <w:t>和破碎筛分车间排气筒颗粒物</w:t>
      </w:r>
      <w:r>
        <w:rPr>
          <w:rFonts w:hint="eastAsia" w:ascii="宋体" w:hAnsi="宋体" w:eastAsia="宋体" w:cs="宋体"/>
          <w:sz w:val="28"/>
          <w:szCs w:val="28"/>
          <w:lang w:val="en-US" w:eastAsia="zh-CN"/>
        </w:rPr>
        <w:t>6月19日-20日</w:t>
      </w:r>
      <w:r>
        <w:rPr>
          <w:rFonts w:hint="eastAsia" w:ascii="宋体" w:hAnsi="宋体" w:eastAsia="宋体" w:cs="宋体"/>
          <w:b w:val="0"/>
          <w:bCs w:val="0"/>
          <w:sz w:val="28"/>
          <w:szCs w:val="28"/>
          <w:vertAlign w:val="baseline"/>
          <w:lang w:val="en-US" w:eastAsia="zh-CN"/>
        </w:rPr>
        <w:t>连续两天</w:t>
      </w:r>
      <w:r>
        <w:rPr>
          <w:rFonts w:hint="eastAsia" w:ascii="宋体" w:hAnsi="宋体" w:eastAsia="宋体" w:cs="宋体"/>
          <w:spacing w:val="-6"/>
          <w:sz w:val="28"/>
          <w:szCs w:val="28"/>
          <w:lang w:eastAsia="zh-CN"/>
        </w:rPr>
        <w:t>检</w:t>
      </w:r>
      <w:r>
        <w:rPr>
          <w:rFonts w:hint="eastAsia" w:ascii="宋体" w:hAnsi="宋体" w:eastAsia="宋体" w:cs="宋体"/>
          <w:spacing w:val="-6"/>
          <w:sz w:val="28"/>
          <w:szCs w:val="28"/>
        </w:rPr>
        <w:t>测</w:t>
      </w:r>
      <w:r>
        <w:rPr>
          <w:rFonts w:hint="eastAsia" w:ascii="宋体" w:hAnsi="宋体" w:eastAsia="宋体" w:cs="宋体"/>
          <w:spacing w:val="-6"/>
          <w:sz w:val="28"/>
          <w:szCs w:val="28"/>
          <w:lang w:eastAsia="zh-CN"/>
        </w:rPr>
        <w:t>数据表明</w:t>
      </w:r>
      <w:r>
        <w:rPr>
          <w:rFonts w:hint="eastAsia" w:ascii="宋体" w:hAnsi="宋体" w:eastAsia="宋体" w:cs="宋体"/>
          <w:sz w:val="28"/>
          <w:szCs w:val="28"/>
        </w:rPr>
        <w:t>均</w:t>
      </w:r>
      <w:r>
        <w:rPr>
          <w:rFonts w:hint="eastAsia" w:ascii="宋体" w:hAnsi="宋体" w:eastAsia="宋体" w:cs="宋体"/>
          <w:b/>
          <w:sz w:val="28"/>
          <w:szCs w:val="28"/>
          <w:lang w:eastAsia="zh-CN"/>
        </w:rPr>
        <w:t>达</w:t>
      </w:r>
      <w:r>
        <w:rPr>
          <w:rFonts w:hint="eastAsia" w:ascii="宋体" w:hAnsi="宋体" w:eastAsia="宋体" w:cs="宋体"/>
          <w:b/>
          <w:sz w:val="28"/>
          <w:szCs w:val="28"/>
        </w:rPr>
        <w:t>标</w:t>
      </w:r>
      <w:r>
        <w:rPr>
          <w:rFonts w:hint="eastAsia" w:ascii="宋体" w:hAnsi="宋体" w:eastAsia="宋体" w:cs="宋体"/>
          <w:sz w:val="28"/>
          <w:szCs w:val="28"/>
        </w:rPr>
        <w:t>。</w:t>
      </w:r>
    </w:p>
    <w:p>
      <w:pPr>
        <w:rPr>
          <w:rFonts w:hint="eastAsia" w:ascii="宋体" w:hAnsi="宋体"/>
          <w:sz w:val="28"/>
          <w:lang w:val="en-US" w:eastAsia="zh-CN"/>
        </w:rPr>
      </w:pPr>
      <w:r>
        <w:rPr>
          <w:rFonts w:hint="eastAsia" w:ascii="宋体" w:hAnsi="宋体"/>
          <w:sz w:val="28"/>
          <w:lang w:val="en-US" w:eastAsia="zh-CN"/>
        </w:rPr>
        <w:t>3、噪声监测结果</w:t>
      </w:r>
    </w:p>
    <w:p>
      <w:pPr>
        <w:pStyle w:val="4"/>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right="0" w:rightChars="0" w:firstLine="560" w:firstLineChars="200"/>
        <w:jc w:val="both"/>
        <w:textAlignment w:val="auto"/>
        <w:outlineLvl w:val="9"/>
        <w:rPr>
          <w:rFonts w:hint="eastAsia" w:ascii="Times New Roman" w:hAnsi="Times New Roman"/>
          <w:i w:val="0"/>
          <w:iCs/>
          <w:kern w:val="2"/>
          <w:sz w:val="28"/>
          <w:szCs w:val="28"/>
          <w:lang w:val="en-US" w:eastAsia="zh-CN" w:bidi="ar-SA"/>
        </w:rPr>
      </w:pPr>
      <w:bookmarkStart w:id="2" w:name="OLE_LINK79"/>
      <w:bookmarkStart w:id="3" w:name="OLE_LINK81"/>
      <w:r>
        <w:rPr>
          <w:rFonts w:hint="eastAsia" w:ascii="Times New Roman" w:hAnsi="Times New Roman"/>
          <w:i w:val="0"/>
          <w:iCs/>
          <w:kern w:val="2"/>
          <w:sz w:val="28"/>
          <w:szCs w:val="28"/>
          <w:lang w:val="en-US" w:eastAsia="zh-CN" w:bidi="ar-SA"/>
        </w:rPr>
        <w:t>厂界噪声昼间监测结果为54dB（A）-57dB（A），夜间监测结果为45dB（A）-47dB（A）。敏感点噪声昼间监测结果为54dB（A），夜间监测结果为45dB（A）-46dB（A）。按照《工业企业厂界环境噪声排放标准》（GB12348—2008）表1中2类，《声环境质量标准》GB3096-2008表1中2类标准进行评价，</w:t>
      </w:r>
      <w:r>
        <w:rPr>
          <w:rFonts w:hint="eastAsia" w:hAnsi="宋体" w:eastAsia="宋体" w:cs="宋体"/>
          <w:b w:val="0"/>
          <w:bCs w:val="0"/>
          <w:sz w:val="28"/>
          <w:szCs w:val="28"/>
          <w:u w:val="none" w:color="auto"/>
          <w:lang w:eastAsia="zh-CN"/>
        </w:rPr>
        <w:t>旺苍建诚建材有限责任公司</w:t>
      </w:r>
      <w:r>
        <w:rPr>
          <w:rFonts w:hint="eastAsia" w:hAnsi="宋体" w:eastAsia="宋体" w:cs="宋体"/>
          <w:b w:val="0"/>
          <w:bCs w:val="0"/>
          <w:sz w:val="28"/>
          <w:szCs w:val="28"/>
          <w:u w:val="none" w:color="auto"/>
          <w:lang w:val="en-US" w:eastAsia="zh-CN"/>
        </w:rPr>
        <w:t>6万吨/年页岩矿开采及5000万匹/年新型节能环保页岩砖生产项目</w:t>
      </w:r>
      <w:r>
        <w:rPr>
          <w:rFonts w:hint="eastAsia" w:ascii="Times New Roman" w:hAnsi="Times New Roman"/>
          <w:i w:val="0"/>
          <w:iCs/>
          <w:kern w:val="2"/>
          <w:sz w:val="28"/>
          <w:szCs w:val="28"/>
          <w:lang w:val="en-US" w:eastAsia="zh-CN" w:bidi="ar-SA"/>
        </w:rPr>
        <w:t>环保设施竣工验收检测，3个厂界噪声监测点位及敏感点噪声检测点6月19日-</w:t>
      </w:r>
      <w:bookmarkEnd w:id="2"/>
      <w:bookmarkEnd w:id="3"/>
      <w:r>
        <w:rPr>
          <w:rFonts w:hint="eastAsia" w:ascii="Times New Roman" w:hAnsi="Times New Roman"/>
          <w:i w:val="0"/>
          <w:iCs/>
          <w:kern w:val="2"/>
          <w:sz w:val="28"/>
          <w:szCs w:val="28"/>
          <w:lang w:val="en-US" w:eastAsia="zh-CN" w:bidi="ar-SA"/>
        </w:rPr>
        <w:t>20日连续两天检测数据表明昼间、夜间等效A声级均达标。</w:t>
      </w:r>
    </w:p>
    <w:p>
      <w:pPr>
        <w:pStyle w:val="4"/>
        <w:keepNext w:val="0"/>
        <w:keepLines w:val="0"/>
        <w:pageBreakBefore w:val="0"/>
        <w:widowControl w:val="0"/>
        <w:numPr>
          <w:ilvl w:val="0"/>
          <w:numId w:val="4"/>
        </w:numPr>
        <w:kinsoku/>
        <w:wordWrap/>
        <w:overflowPunct/>
        <w:topLinePunct w:val="0"/>
        <w:autoSpaceDE/>
        <w:autoSpaceDN/>
        <w:bidi w:val="0"/>
        <w:adjustRightInd/>
        <w:snapToGrid w:val="0"/>
        <w:spacing w:before="156" w:beforeLines="50" w:line="360" w:lineRule="auto"/>
        <w:ind w:right="0" w:rightChars="0"/>
        <w:jc w:val="both"/>
        <w:textAlignment w:val="auto"/>
        <w:outlineLvl w:val="9"/>
        <w:rPr>
          <w:rFonts w:hint="eastAsia" w:ascii="Times New Roman" w:hAnsi="Times New Roman"/>
          <w:i w:val="0"/>
          <w:iCs/>
          <w:kern w:val="2"/>
          <w:sz w:val="28"/>
          <w:szCs w:val="28"/>
          <w:lang w:val="en-US" w:eastAsia="zh-CN" w:bidi="ar-SA"/>
        </w:rPr>
      </w:pPr>
      <w:r>
        <w:rPr>
          <w:rFonts w:hint="eastAsia" w:ascii="Times New Roman" w:hAnsi="Times New Roman"/>
          <w:i w:val="0"/>
          <w:iCs/>
          <w:kern w:val="2"/>
          <w:sz w:val="28"/>
          <w:szCs w:val="28"/>
          <w:lang w:val="en-US" w:eastAsia="zh-CN" w:bidi="ar-SA"/>
        </w:rPr>
        <w:t>固废检查结果</w:t>
      </w:r>
    </w:p>
    <w:p>
      <w:pPr>
        <w:spacing w:line="360" w:lineRule="auto"/>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本项目固体废弃物主要</w:t>
      </w:r>
      <w:r>
        <w:rPr>
          <w:rFonts w:hint="eastAsia" w:ascii="Times New Roman" w:hAnsi="Times New Roman" w:eastAsia="宋体" w:cs="Times New Roman"/>
          <w:color w:val="000000"/>
          <w:sz w:val="28"/>
          <w:szCs w:val="28"/>
          <w:lang w:eastAsia="zh-CN"/>
        </w:rPr>
        <w:t>包括除尘灰、废砖坯、废砖块、脱硫渣、废机油以及企业员工的生活垃圾</w:t>
      </w:r>
      <w:r>
        <w:rPr>
          <w:rFonts w:ascii="Times New Roman" w:hAnsi="Times New Roman" w:eastAsia="宋体" w:cs="Times New Roman"/>
          <w:color w:val="000000"/>
          <w:sz w:val="28"/>
          <w:szCs w:val="28"/>
        </w:rPr>
        <w:t>。</w:t>
      </w:r>
    </w:p>
    <w:p>
      <w:pPr>
        <w:spacing w:line="360" w:lineRule="auto"/>
        <w:ind w:firstLine="560" w:firstLineChars="20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t>（1）</w:t>
      </w:r>
      <w:r>
        <w:rPr>
          <w:rFonts w:hint="eastAsia" w:ascii="Times New Roman" w:hAnsi="Times New Roman" w:eastAsia="宋体" w:cs="Times New Roman"/>
          <w:color w:val="000000"/>
          <w:sz w:val="28"/>
          <w:szCs w:val="28"/>
          <w:lang w:eastAsia="zh-CN"/>
        </w:rPr>
        <w:t>除尘灰</w:t>
      </w:r>
      <w:r>
        <w:rPr>
          <w:rFonts w:ascii="Times New Roman" w:hAnsi="Times New Roman" w:eastAsia="宋体" w:cs="Times New Roman"/>
          <w:color w:val="000000"/>
          <w:sz w:val="28"/>
          <w:szCs w:val="28"/>
        </w:rPr>
        <w:t>：</w:t>
      </w:r>
      <w:r>
        <w:rPr>
          <w:rFonts w:hint="eastAsia" w:ascii="Times New Roman" w:hAnsi="Times New Roman" w:eastAsia="宋体" w:cs="Times New Roman"/>
          <w:color w:val="000000"/>
          <w:sz w:val="28"/>
          <w:szCs w:val="28"/>
          <w:lang w:eastAsia="zh-CN"/>
        </w:rPr>
        <w:t>项目布袋除尘器及破碎车间回收粉尘</w:t>
      </w:r>
      <w:r>
        <w:rPr>
          <w:rFonts w:hint="eastAsia" w:ascii="Times New Roman" w:hAnsi="Times New Roman" w:eastAsia="宋体" w:cs="Times New Roman"/>
          <w:color w:val="000000"/>
          <w:sz w:val="28"/>
          <w:szCs w:val="28"/>
          <w:lang w:val="en-US" w:eastAsia="zh-CN"/>
        </w:rPr>
        <w:t>，统一收集后作为制砖原料</w:t>
      </w:r>
      <w:r>
        <w:rPr>
          <w:rFonts w:hint="eastAsia" w:ascii="Times New Roman" w:hAnsi="Times New Roman" w:eastAsia="宋体" w:cs="Times New Roman"/>
          <w:color w:val="000000"/>
          <w:sz w:val="28"/>
          <w:szCs w:val="28"/>
        </w:rPr>
        <w:t>。</w:t>
      </w:r>
    </w:p>
    <w:p>
      <w:pPr>
        <w:spacing w:line="360" w:lineRule="auto"/>
        <w:ind w:firstLine="560" w:firstLineChars="200"/>
        <w:rPr>
          <w:rFonts w:hint="eastAsia" w:ascii="Times New Roman" w:hAnsi="Times New Roman" w:eastAsia="宋体" w:cs="Times New Roman"/>
          <w:color w:val="000000"/>
          <w:sz w:val="28"/>
          <w:szCs w:val="28"/>
          <w:lang w:eastAsia="zh-CN"/>
        </w:rPr>
      </w:pPr>
      <w:r>
        <w:rPr>
          <w:rFonts w:ascii="Times New Roman" w:hAnsi="Times New Roman" w:eastAsia="宋体" w:cs="Times New Roman"/>
          <w:color w:val="000000"/>
          <w:sz w:val="28"/>
          <w:szCs w:val="28"/>
        </w:rPr>
        <w:t>（2）</w:t>
      </w:r>
      <w:r>
        <w:rPr>
          <w:rFonts w:hint="eastAsia" w:ascii="Times New Roman" w:hAnsi="Times New Roman" w:eastAsia="宋体" w:cs="Times New Roman"/>
          <w:color w:val="000000"/>
          <w:sz w:val="28"/>
          <w:szCs w:val="28"/>
          <w:lang w:eastAsia="zh-CN"/>
        </w:rPr>
        <w:t>废砖坯、废砖块：项目生产过程中切坯机产生废坯料、隧道窑烧结损坏的砖坯、检验产生的不合格砖、成品搬运产生的破碎等集中收集后返回破碎工序再次破碎后进入下一工序。</w:t>
      </w:r>
    </w:p>
    <w:p>
      <w:pPr>
        <w:spacing w:line="360" w:lineRule="auto"/>
        <w:ind w:firstLine="560" w:firstLineChars="200"/>
        <w:rPr>
          <w:rFonts w:hint="eastAsia" w:ascii="Times New Roman" w:hAnsi="Times New Roman" w:eastAsia="宋体" w:cs="Times New Roman"/>
          <w:color w:val="000000"/>
          <w:sz w:val="28"/>
          <w:szCs w:val="28"/>
          <w:lang w:eastAsia="zh-CN"/>
        </w:rPr>
      </w:pPr>
      <w:r>
        <w:rPr>
          <w:rFonts w:hint="eastAsia" w:ascii="Times New Roman" w:hAnsi="Times New Roman" w:eastAsia="宋体" w:cs="Times New Roman"/>
          <w:color w:val="000000"/>
          <w:sz w:val="28"/>
          <w:szCs w:val="28"/>
          <w:lang w:eastAsia="zh-CN"/>
        </w:rPr>
        <w:t>（3）脱硫渣：项目废气净化系统沉淀池产生的沉渣，定期清理，经干化池初步干化后回用于制砖生产，不外排。</w:t>
      </w:r>
    </w:p>
    <w:p>
      <w:pPr>
        <w:spacing w:line="360" w:lineRule="auto"/>
        <w:ind w:firstLine="560" w:firstLineChars="200"/>
        <w:rPr>
          <w:rFonts w:hint="eastAsia" w:ascii="Times New Roman" w:hAnsi="Times New Roman" w:eastAsia="宋体" w:cs="Times New Roman"/>
          <w:color w:val="000000"/>
          <w:sz w:val="28"/>
          <w:szCs w:val="28"/>
          <w:lang w:eastAsia="zh-CN"/>
        </w:rPr>
      </w:pPr>
      <w:r>
        <w:rPr>
          <w:rFonts w:hint="eastAsia" w:ascii="Times New Roman" w:hAnsi="Times New Roman" w:eastAsia="宋体" w:cs="Times New Roman"/>
          <w:color w:val="000000"/>
          <w:sz w:val="28"/>
          <w:szCs w:val="28"/>
          <w:lang w:eastAsia="zh-CN"/>
        </w:rPr>
        <w:t>（</w:t>
      </w:r>
      <w:r>
        <w:rPr>
          <w:rFonts w:hint="eastAsia" w:ascii="Times New Roman" w:hAnsi="Times New Roman" w:eastAsia="宋体" w:cs="Times New Roman"/>
          <w:color w:val="000000"/>
          <w:sz w:val="28"/>
          <w:szCs w:val="28"/>
          <w:lang w:val="en-US" w:eastAsia="zh-CN"/>
        </w:rPr>
        <w:t>4</w:t>
      </w:r>
      <w:r>
        <w:rPr>
          <w:rFonts w:hint="eastAsia" w:ascii="Times New Roman" w:hAnsi="Times New Roman" w:eastAsia="宋体" w:cs="Times New Roman"/>
          <w:color w:val="000000"/>
          <w:sz w:val="28"/>
          <w:szCs w:val="28"/>
          <w:lang w:eastAsia="zh-CN"/>
        </w:rPr>
        <w:t>）生活垃圾：生活垃圾统一收集清运至垃圾收集点，</w:t>
      </w:r>
      <w:r>
        <w:rPr>
          <w:rFonts w:hint="eastAsia" w:ascii="Times New Roman" w:hAnsi="Times New Roman" w:eastAsia="宋体" w:cs="Times New Roman"/>
          <w:color w:val="000000"/>
          <w:sz w:val="28"/>
          <w:szCs w:val="28"/>
          <w:lang w:val="en-US" w:eastAsia="zh-CN"/>
        </w:rPr>
        <w:t>由环卫部门统一处理</w:t>
      </w:r>
      <w:r>
        <w:rPr>
          <w:rFonts w:hint="eastAsia" w:ascii="Times New Roman" w:hAnsi="Times New Roman" w:eastAsia="宋体" w:cs="Times New Roman"/>
          <w:color w:val="000000"/>
          <w:sz w:val="28"/>
          <w:szCs w:val="28"/>
          <w:lang w:eastAsia="zh-CN"/>
        </w:rPr>
        <w:t>。</w:t>
      </w:r>
    </w:p>
    <w:p>
      <w:pPr>
        <w:keepNext/>
        <w:keepLines/>
        <w:widowControl w:val="0"/>
        <w:spacing w:before="120" w:after="120" w:line="360" w:lineRule="auto"/>
        <w:ind w:firstLine="560" w:firstLineChars="200"/>
        <w:jc w:val="both"/>
        <w:outlineLvl w:val="1"/>
        <w:rPr>
          <w:rFonts w:hint="eastAsia" w:ascii="Arial" w:hAnsi="Arial" w:eastAsia="黑体" w:cs="Times New Roman"/>
          <w:b/>
          <w:bCs/>
          <w:color w:val="000000"/>
          <w:kern w:val="2"/>
          <w:sz w:val="28"/>
          <w:szCs w:val="28"/>
          <w:lang w:val="en-US" w:eastAsia="zh-CN" w:bidi="ar-SA"/>
        </w:rPr>
      </w:pPr>
      <w:bookmarkStart w:id="4" w:name="_Toc9273"/>
      <w:bookmarkStart w:id="5" w:name="_Toc19855"/>
      <w:r>
        <w:rPr>
          <w:rFonts w:hint="eastAsia" w:ascii="Times New Roman" w:hAnsi="Times New Roman" w:eastAsia="宋体" w:cs="Times New Roman"/>
          <w:b w:val="0"/>
          <w:bCs w:val="0"/>
          <w:color w:val="000000"/>
          <w:kern w:val="2"/>
          <w:sz w:val="28"/>
          <w:szCs w:val="28"/>
          <w:lang w:val="en-US" w:eastAsia="zh-CN" w:bidi="ar-SA"/>
        </w:rPr>
        <w:t>（5）危险废物：机械设备生产检修中会产生少量废机油，废机油交于有资质回收单位（绵阳市天捷能源有限公司）进行回收。</w:t>
      </w:r>
      <w:bookmarkEnd w:id="4"/>
      <w:bookmarkEnd w:id="5"/>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auto"/>
        <w:ind w:right="0" w:rightChars="0"/>
        <w:jc w:val="both"/>
        <w:textAlignment w:val="auto"/>
        <w:outlineLvl w:val="9"/>
        <w:rPr>
          <w:rFonts w:hint="default" w:ascii="Times New Roman" w:hAnsi="Times New Roman"/>
          <w:i w:val="0"/>
          <w:iCs/>
          <w:kern w:val="2"/>
          <w:sz w:val="28"/>
          <w:szCs w:val="28"/>
          <w:lang w:val="en-US" w:eastAsia="zh-CN" w:bidi="ar-SA"/>
        </w:rPr>
      </w:pP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环境保护管理检查结果</w:t>
      </w:r>
    </w:p>
    <w:p>
      <w:pPr>
        <w:ind w:firstLine="560" w:firstLineChars="200"/>
        <w:rPr>
          <w:rFonts w:hint="eastAsia"/>
          <w:sz w:val="28"/>
          <w:szCs w:val="28"/>
          <w:lang w:val="en-US" w:eastAsia="zh-CN"/>
        </w:rPr>
      </w:pPr>
      <w:r>
        <w:rPr>
          <w:rFonts w:hint="eastAsia" w:ascii="宋体" w:hAnsi="宋体"/>
          <w:sz w:val="28"/>
          <w:lang w:val="en-US" w:eastAsia="zh-CN"/>
        </w:rPr>
        <w:t>该项目执行国家建设项目的管理规定，按规定进行了环评，</w:t>
      </w:r>
      <w:r>
        <w:rPr>
          <w:rFonts w:hint="eastAsia" w:ascii="宋体" w:hAnsi="宋体"/>
          <w:color w:val="000000"/>
          <w:sz w:val="28"/>
          <w:szCs w:val="28"/>
        </w:rPr>
        <w:t>公司</w:t>
      </w:r>
      <w:r>
        <w:rPr>
          <w:rFonts w:hint="eastAsia" w:ascii="宋体"/>
          <w:spacing w:val="4"/>
          <w:sz w:val="28"/>
          <w:szCs w:val="28"/>
        </w:rPr>
        <w:t>环境保护</w:t>
      </w:r>
      <w:r>
        <w:rPr>
          <w:rFonts w:hint="eastAsia" w:ascii="宋体" w:hAnsi="宋体"/>
          <w:sz w:val="28"/>
          <w:szCs w:val="28"/>
        </w:rPr>
        <w:t>管理工作由</w:t>
      </w:r>
      <w:r>
        <w:rPr>
          <w:rFonts w:hint="eastAsia" w:ascii="宋体" w:hAnsi="宋体"/>
          <w:sz w:val="28"/>
          <w:szCs w:val="28"/>
          <w:lang w:eastAsia="zh-CN"/>
        </w:rPr>
        <w:t>总经理</w:t>
      </w:r>
      <w:r>
        <w:rPr>
          <w:rFonts w:hint="eastAsia" w:ascii="宋体" w:hAnsi="宋体"/>
          <w:sz w:val="28"/>
          <w:szCs w:val="28"/>
        </w:rPr>
        <w:t>负责，具体的环保工作由</w:t>
      </w:r>
      <w:r>
        <w:rPr>
          <w:rFonts w:hint="eastAsia" w:ascii="宋体" w:hAnsi="宋体"/>
          <w:sz w:val="28"/>
        </w:rPr>
        <w:t>办公室</w:t>
      </w:r>
      <w:r>
        <w:rPr>
          <w:rFonts w:hint="eastAsia" w:ascii="宋体" w:hAnsi="宋体"/>
          <w:sz w:val="28"/>
          <w:szCs w:val="28"/>
        </w:rPr>
        <w:t>负责，</w:t>
      </w:r>
      <w:r>
        <w:rPr>
          <w:rFonts w:hint="eastAsia" w:ascii="宋体" w:hAnsi="宋体"/>
          <w:sz w:val="28"/>
          <w:szCs w:val="28"/>
          <w:lang w:eastAsia="zh-CN"/>
        </w:rPr>
        <w:t>未</w:t>
      </w:r>
      <w:r>
        <w:rPr>
          <w:rFonts w:hint="eastAsia" w:ascii="宋体" w:hAnsi="宋体"/>
          <w:sz w:val="28"/>
          <w:szCs w:val="28"/>
        </w:rPr>
        <w:t>有专职的环保管理人员</w:t>
      </w:r>
      <w:r>
        <w:rPr>
          <w:rFonts w:hint="eastAsia" w:ascii="宋体" w:hAnsi="宋体" w:cs="宋体"/>
          <w:sz w:val="28"/>
          <w:szCs w:val="28"/>
        </w:rPr>
        <w:t>，</w:t>
      </w:r>
      <w:r>
        <w:rPr>
          <w:rFonts w:hint="eastAsia" w:ascii="宋体"/>
          <w:spacing w:val="4"/>
          <w:sz w:val="28"/>
          <w:szCs w:val="28"/>
        </w:rPr>
        <w:t>制定了环境保护管理制度</w:t>
      </w:r>
      <w:r>
        <w:rPr>
          <w:rFonts w:hint="eastAsia"/>
          <w:color w:val="auto"/>
          <w:sz w:val="28"/>
          <w:szCs w:val="28"/>
        </w:rPr>
        <w:t>、</w:t>
      </w:r>
      <w:r>
        <w:rPr>
          <w:rFonts w:hint="eastAsia"/>
          <w:color w:val="auto"/>
          <w:sz w:val="28"/>
          <w:szCs w:val="28"/>
          <w:lang w:eastAsia="zh-CN"/>
        </w:rPr>
        <w:t>制定</w:t>
      </w:r>
      <w:r>
        <w:rPr>
          <w:rFonts w:hint="eastAsia"/>
          <w:color w:val="auto"/>
          <w:sz w:val="28"/>
          <w:szCs w:val="28"/>
          <w:lang w:val="en-US" w:eastAsia="zh-CN"/>
        </w:rPr>
        <w:t>了</w:t>
      </w:r>
      <w:r>
        <w:rPr>
          <w:rFonts w:hint="eastAsia"/>
          <w:color w:val="auto"/>
          <w:sz w:val="28"/>
          <w:szCs w:val="28"/>
        </w:rPr>
        <w:t>《</w:t>
      </w:r>
      <w:r>
        <w:rPr>
          <w:rFonts w:hint="eastAsia"/>
          <w:color w:val="auto"/>
          <w:sz w:val="28"/>
          <w:szCs w:val="28"/>
          <w:lang w:eastAsia="zh-CN"/>
        </w:rPr>
        <w:t>突发环境事件</w:t>
      </w:r>
      <w:r>
        <w:rPr>
          <w:rFonts w:hint="eastAsia"/>
          <w:color w:val="auto"/>
          <w:sz w:val="28"/>
          <w:szCs w:val="28"/>
        </w:rPr>
        <w:t>应急预案》</w:t>
      </w:r>
      <w:r>
        <w:rPr>
          <w:rFonts w:hint="eastAsia"/>
          <w:color w:val="auto"/>
          <w:sz w:val="28"/>
          <w:szCs w:val="28"/>
          <w:lang w:val="en-US" w:eastAsia="zh-CN"/>
        </w:rPr>
        <w:t>已备案，备案号：510821-2019-017-L</w:t>
      </w:r>
      <w:r>
        <w:rPr>
          <w:rFonts w:hint="eastAsia" w:ascii="宋体" w:hAnsi="宋体" w:cs="宋体"/>
          <w:sz w:val="28"/>
          <w:szCs w:val="28"/>
        </w:rPr>
        <w:t>。</w:t>
      </w:r>
      <w:r>
        <w:rPr>
          <w:rFonts w:hint="eastAsia" w:ascii="宋体" w:hAnsi="宋体"/>
          <w:sz w:val="28"/>
          <w:lang w:val="en-US" w:eastAsia="zh-CN"/>
        </w:rPr>
        <w:t>落实</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19115" cy="7493635"/>
            <wp:effectExtent l="0" t="0" r="63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619115" cy="74936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bCs/>
          <w:color w:val="000000" w:themeColor="text1"/>
          <w:sz w:val="24"/>
          <w:szCs w:val="24"/>
          <w:lang w:val="en-US"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67400" cy="7823835"/>
            <wp:effectExtent l="0" t="0" r="0"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867400" cy="7823835"/>
                    </a:xfrm>
                    <a:prstGeom prst="rect">
                      <a:avLst/>
                    </a:prstGeom>
                    <a:noFill/>
                    <a:ln w="9525">
                      <a:noFill/>
                    </a:ln>
                  </pic:spPr>
                </pic:pic>
              </a:graphicData>
            </a:graphic>
          </wp:inline>
        </w:drawing>
      </w:r>
    </w:p>
    <w:p>
      <w:pPr>
        <w:rPr>
          <w:color w:val="000000" w:themeColor="text1"/>
          <w14:textFill>
            <w14:solidFill>
              <w14:schemeClr w14:val="tx1"/>
            </w14:solidFill>
          </w14:textFill>
        </w:rPr>
      </w:pPr>
      <w:bookmarkStart w:id="6" w:name="_GoBack"/>
      <w:bookmarkEnd w:id="6"/>
    </w:p>
    <w:sectPr>
      <w:footerReference r:id="rId3" w:type="default"/>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7A563E"/>
    <w:multiLevelType w:val="singleLevel"/>
    <w:tmpl w:val="D97A563E"/>
    <w:lvl w:ilvl="0" w:tentative="0">
      <w:start w:val="4"/>
      <w:numFmt w:val="decimal"/>
      <w:suff w:val="nothing"/>
      <w:lvlText w:val="%1、"/>
      <w:lvlJc w:val="left"/>
    </w:lvl>
  </w:abstractNum>
  <w:abstractNum w:abstractNumId="1">
    <w:nsid w:val="FD8A1734"/>
    <w:multiLevelType w:val="singleLevel"/>
    <w:tmpl w:val="FD8A1734"/>
    <w:lvl w:ilvl="0" w:tentative="0">
      <w:start w:val="1"/>
      <w:numFmt w:val="decimal"/>
      <w:suff w:val="nothing"/>
      <w:lvlText w:val="（%1）"/>
      <w:lvlJc w:val="left"/>
    </w:lvl>
  </w:abstractNum>
  <w:abstractNum w:abstractNumId="2">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2"/>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3">
    <w:nsid w:val="2365BDA9"/>
    <w:multiLevelType w:val="singleLevel"/>
    <w:tmpl w:val="2365BDA9"/>
    <w:lvl w:ilvl="0" w:tentative="0">
      <w:start w:val="1"/>
      <w:numFmt w:val="decimal"/>
      <w:suff w:val="nothing"/>
      <w:lvlText w:val="（%1）"/>
      <w:lvlJc w:val="left"/>
    </w:lvl>
  </w:abstractNum>
  <w:abstractNum w:abstractNumId="4">
    <w:nsid w:val="2A5B9DF8"/>
    <w:multiLevelType w:val="singleLevel"/>
    <w:tmpl w:val="2A5B9DF8"/>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F2FFC"/>
    <w:rsid w:val="01DA08E5"/>
    <w:rsid w:val="02A03C82"/>
    <w:rsid w:val="039C3B9E"/>
    <w:rsid w:val="04620845"/>
    <w:rsid w:val="05DA7BC5"/>
    <w:rsid w:val="0C214C43"/>
    <w:rsid w:val="0C443DA9"/>
    <w:rsid w:val="0C843A0D"/>
    <w:rsid w:val="0E0026A7"/>
    <w:rsid w:val="0F4C7F23"/>
    <w:rsid w:val="106F6F97"/>
    <w:rsid w:val="10744E3E"/>
    <w:rsid w:val="13684007"/>
    <w:rsid w:val="14406655"/>
    <w:rsid w:val="15050F58"/>
    <w:rsid w:val="162A550B"/>
    <w:rsid w:val="166727DA"/>
    <w:rsid w:val="1962569C"/>
    <w:rsid w:val="19796AAB"/>
    <w:rsid w:val="1C094D8D"/>
    <w:rsid w:val="1C164009"/>
    <w:rsid w:val="1C8C2C60"/>
    <w:rsid w:val="1D170D09"/>
    <w:rsid w:val="1D427D3F"/>
    <w:rsid w:val="1FB11027"/>
    <w:rsid w:val="20C7371F"/>
    <w:rsid w:val="213C26C1"/>
    <w:rsid w:val="21CE5123"/>
    <w:rsid w:val="23AE3F80"/>
    <w:rsid w:val="24223097"/>
    <w:rsid w:val="25951FFA"/>
    <w:rsid w:val="25CF33B4"/>
    <w:rsid w:val="28BF4FAF"/>
    <w:rsid w:val="2C905377"/>
    <w:rsid w:val="2FD33356"/>
    <w:rsid w:val="3224371F"/>
    <w:rsid w:val="35FF77B4"/>
    <w:rsid w:val="3DBF4CCC"/>
    <w:rsid w:val="42B14A1B"/>
    <w:rsid w:val="46024FB1"/>
    <w:rsid w:val="484B4FD1"/>
    <w:rsid w:val="48A34D95"/>
    <w:rsid w:val="48CC7161"/>
    <w:rsid w:val="48E96E8C"/>
    <w:rsid w:val="49252034"/>
    <w:rsid w:val="4E397CAC"/>
    <w:rsid w:val="51172C74"/>
    <w:rsid w:val="53684774"/>
    <w:rsid w:val="5ABD4917"/>
    <w:rsid w:val="5BDD7D3C"/>
    <w:rsid w:val="5C910C74"/>
    <w:rsid w:val="5EA3518A"/>
    <w:rsid w:val="61BB38E4"/>
    <w:rsid w:val="61F877FB"/>
    <w:rsid w:val="648C13D7"/>
    <w:rsid w:val="65865922"/>
    <w:rsid w:val="66452950"/>
    <w:rsid w:val="668B1EC2"/>
    <w:rsid w:val="68392F8B"/>
    <w:rsid w:val="695C2F75"/>
    <w:rsid w:val="6A3513FA"/>
    <w:rsid w:val="6AB95DD9"/>
    <w:rsid w:val="6AF039B9"/>
    <w:rsid w:val="6C290A92"/>
    <w:rsid w:val="6E3241A6"/>
    <w:rsid w:val="6F2452FF"/>
    <w:rsid w:val="6FD4737D"/>
    <w:rsid w:val="72BC28FF"/>
    <w:rsid w:val="77200C00"/>
    <w:rsid w:val="77403D1D"/>
    <w:rsid w:val="7B932EAB"/>
    <w:rsid w:val="7C4A70F7"/>
    <w:rsid w:val="7C87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unhideWhenUsed/>
    <w:qFormat/>
    <w:uiPriority w:val="9"/>
    <w:pPr>
      <w:keepNext/>
      <w:keepLines/>
      <w:numPr>
        <w:ilvl w:val="1"/>
        <w:numId w:val="1"/>
      </w:numPr>
      <w:adjustRightInd w:val="0"/>
      <w:spacing w:before="120" w:after="120"/>
      <w:ind w:left="735" w:hanging="450"/>
      <w:textAlignment w:val="baseline"/>
      <w:outlineLvl w:val="1"/>
    </w:pPr>
    <w:rPr>
      <w:rFonts w:hAnsi="Arial" w:eastAsia="黑体"/>
      <w:b/>
      <w:kern w:val="44"/>
    </w:rPr>
  </w:style>
  <w:style w:type="character" w:default="1" w:styleId="9">
    <w:name w:val="Default Paragraph Font"/>
    <w:link w:val="10"/>
    <w:unhideWhenUsed/>
    <w:qFormat/>
    <w:uiPriority w:val="1"/>
    <w:rPr>
      <w:rFonts w:ascii="宋体" w:hAnsi="宋体" w:cs="宋体"/>
      <w:sz w:val="24"/>
    </w:rPr>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4">
    <w:name w:val="Plain Text"/>
    <w:basedOn w:val="1"/>
    <w:qFormat/>
    <w:uiPriority w:val="0"/>
    <w:rPr>
      <w:rFonts w:ascii="宋体" w:hAnsi="Courier New"/>
      <w:sz w:val="24"/>
      <w:szCs w:val="20"/>
    </w:rPr>
  </w:style>
  <w:style w:type="paragraph" w:styleId="5">
    <w:name w:val="Balloon Text"/>
    <w:basedOn w:val="1"/>
    <w:link w:val="18"/>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 Char1"/>
    <w:basedOn w:val="1"/>
    <w:link w:val="9"/>
    <w:uiPriority w:val="0"/>
    <w:pPr>
      <w:spacing w:line="360" w:lineRule="auto"/>
      <w:ind w:firstLine="200" w:firstLineChars="200"/>
    </w:pPr>
    <w:rPr>
      <w:rFonts w:ascii="宋体" w:hAnsi="宋体" w:cs="宋体"/>
      <w:sz w:val="24"/>
    </w:rPr>
  </w:style>
  <w:style w:type="character" w:styleId="11">
    <w:name w:val="Strong"/>
    <w:basedOn w:val="9"/>
    <w:qFormat/>
    <w:uiPriority w:val="22"/>
    <w:rPr>
      <w:b/>
      <w:bCs/>
    </w:rPr>
  </w:style>
  <w:style w:type="character" w:styleId="12">
    <w:name w:val="Hyperlink"/>
    <w:basedOn w:val="9"/>
    <w:qFormat/>
    <w:uiPriority w:val="0"/>
    <w:rPr>
      <w:color w:val="0000FF"/>
      <w:u w:val="singl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qFormat/>
    <w:uiPriority w:val="99"/>
    <w:rPr>
      <w:sz w:val="18"/>
      <w:szCs w:val="18"/>
    </w:rPr>
  </w:style>
  <w:style w:type="paragraph" w:customStyle="1" w:styleId="15">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标题 2 Char"/>
    <w:basedOn w:val="9"/>
    <w:link w:val="2"/>
    <w:qFormat/>
    <w:uiPriority w:val="0"/>
    <w:rPr>
      <w:rFonts w:hAnsi="Arial" w:eastAsia="黑体"/>
      <w:b/>
      <w:kern w:val="44"/>
    </w:rPr>
  </w:style>
  <w:style w:type="character" w:customStyle="1" w:styleId="17">
    <w:name w:val="标题1"/>
    <w:basedOn w:val="9"/>
    <w:qFormat/>
    <w:uiPriority w:val="0"/>
  </w:style>
  <w:style w:type="character" w:customStyle="1" w:styleId="18">
    <w:name w:val="批注框文本 Char"/>
    <w:basedOn w:val="9"/>
    <w:link w:val="5"/>
    <w:semiHidden/>
    <w:qFormat/>
    <w:uiPriority w:val="99"/>
    <w:rPr>
      <w:rFonts w:ascii="Times New Roman" w:hAnsi="Times New Roman" w:eastAsia="宋体" w:cs="Times New Roman"/>
      <w:kern w:val="2"/>
      <w:sz w:val="18"/>
      <w:szCs w:val="18"/>
    </w:rPr>
  </w:style>
  <w:style w:type="paragraph" w:styleId="19">
    <w:name w:val="List Paragraph"/>
    <w:basedOn w:val="1"/>
    <w:unhideWhenUsed/>
    <w:qFormat/>
    <w:uiPriority w:val="99"/>
    <w:pPr>
      <w:ind w:firstLine="420" w:firstLineChars="200"/>
    </w:pPr>
  </w:style>
  <w:style w:type="character" w:customStyle="1" w:styleId="20">
    <w:name w:val="fontstyle01"/>
    <w:basedOn w:val="9"/>
    <w:qFormat/>
    <w:uiPriority w:val="0"/>
    <w:rPr>
      <w:rFonts w:hint="eastAsia" w:ascii="宋体" w:hAnsi="宋体" w:eastAsia="宋体"/>
      <w:color w:val="000000"/>
      <w:sz w:val="24"/>
      <w:szCs w:val="24"/>
    </w:rPr>
  </w:style>
  <w:style w:type="character" w:customStyle="1" w:styleId="21">
    <w:name w:val="font21"/>
    <w:basedOn w:val="9"/>
    <w:qFormat/>
    <w:uiPriority w:val="0"/>
    <w:rPr>
      <w:rFonts w:hint="default" w:ascii="Times New Roman" w:hAnsi="Times New Roman" w:cs="Times New Roman"/>
      <w:color w:val="000000"/>
      <w:sz w:val="24"/>
      <w:szCs w:val="24"/>
      <w:u w:val="none"/>
    </w:rPr>
  </w:style>
  <w:style w:type="character" w:customStyle="1" w:styleId="22">
    <w:name w:val="font31"/>
    <w:basedOn w:val="9"/>
    <w:qFormat/>
    <w:uiPriority w:val="0"/>
    <w:rPr>
      <w:rFonts w:hint="eastAsia" w:ascii="宋体" w:hAnsi="宋体" w:eastAsia="宋体" w:cs="宋体"/>
      <w:color w:val="000000"/>
      <w:sz w:val="24"/>
      <w:szCs w:val="24"/>
      <w:u w:val="none"/>
    </w:rPr>
  </w:style>
  <w:style w:type="paragraph" w:customStyle="1" w:styleId="23">
    <w:name w:val="报告正文"/>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90A90-37BC-419D-8600-A096397C87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301</Words>
  <Characters>1722</Characters>
  <Lines>14</Lines>
  <Paragraphs>4</Paragraphs>
  <TotalTime>7</TotalTime>
  <ScaleCrop>false</ScaleCrop>
  <LinksUpToDate>false</LinksUpToDate>
  <CharactersWithSpaces>2019</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2019-08-15T01:19:35Z</dcterms:modified>
  <cp:revision>1328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