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6457_WPSOffice_Level1"/>
      <w:bookmarkStart w:id="1" w:name="_Toc11348_WPSOffice_Level1"/>
      <w:bookmarkStart w:id="2" w:name="_Toc12273_WPSOffice_Level1"/>
      <w:r>
        <w:rPr>
          <w:rFonts w:hint="eastAsia" w:ascii="宋体" w:cs="宋体"/>
          <w:b/>
          <w:bCs/>
          <w:kern w:val="0"/>
          <w:sz w:val="30"/>
          <w:szCs w:val="30"/>
          <w:lang w:eastAsia="zh-CN"/>
        </w:rPr>
        <w:t>广元市朝天区人民医院大巴口分院业务综合楼</w:t>
      </w:r>
      <w:r>
        <w:rPr>
          <w:rFonts w:hint="eastAsia"/>
          <w:b/>
          <w:sz w:val="30"/>
          <w:szCs w:val="30"/>
          <w:lang w:eastAsia="zh-CN"/>
        </w:rPr>
        <w:t>建设</w:t>
      </w:r>
      <w:r>
        <w:rPr>
          <w:rFonts w:hint="eastAsia"/>
          <w:b/>
          <w:sz w:val="30"/>
          <w:szCs w:val="30"/>
        </w:rPr>
        <w:t>项目</w:t>
      </w:r>
      <w:bookmarkEnd w:id="0"/>
      <w:bookmarkEnd w:id="1"/>
      <w:bookmarkEnd w:id="2"/>
    </w:p>
    <w:p>
      <w:pPr>
        <w:snapToGrid w:val="0"/>
        <w:spacing w:line="360" w:lineRule="auto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竣工环境保护验收意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</w:t>
      </w:r>
    </w:p>
    <w:p>
      <w:pPr>
        <w:snapToGrid w:val="0"/>
        <w:spacing w:line="360" w:lineRule="auto"/>
        <w:ind w:firstLine="840" w:firstLineChars="300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</w:t>
      </w:r>
      <w:r>
        <w:rPr>
          <w:rFonts w:hint="eastAsia"/>
          <w:sz w:val="28"/>
          <w:szCs w:val="28"/>
          <w:lang w:eastAsia="zh-CN"/>
        </w:rPr>
        <w:t>广元市朝天区人民医院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sz w:val="28"/>
          <w:szCs w:val="28"/>
          <w:lang w:eastAsia="zh-CN"/>
        </w:rPr>
        <w:t>广元市朝天区人民医院</w:t>
      </w:r>
      <w:r>
        <w:rPr>
          <w:rFonts w:hint="eastAsia"/>
          <w:sz w:val="28"/>
          <w:szCs w:val="28"/>
          <w:lang w:val="en-US" w:eastAsia="zh-CN"/>
        </w:rPr>
        <w:t>大巴口分院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主持召开了</w:t>
      </w:r>
      <w:r>
        <w:rPr>
          <w:rFonts w:hint="eastAsia"/>
          <w:sz w:val="28"/>
          <w:szCs w:val="28"/>
          <w:lang w:eastAsia="zh-CN"/>
        </w:rPr>
        <w:t>广元市朝天区人民医院</w:t>
      </w:r>
      <w:r>
        <w:rPr>
          <w:rFonts w:hint="eastAsia"/>
          <w:sz w:val="28"/>
          <w:szCs w:val="28"/>
          <w:lang w:val="en-US" w:eastAsia="zh-CN"/>
        </w:rPr>
        <w:t>大巴口分院</w:t>
      </w:r>
      <w:r>
        <w:rPr>
          <w:rFonts w:hint="eastAsia" w:ascii="宋体" w:cs="宋体"/>
          <w:b w:val="0"/>
          <w:bCs w:val="0"/>
          <w:kern w:val="0"/>
          <w:sz w:val="28"/>
          <w:szCs w:val="28"/>
          <w:lang w:eastAsia="zh-CN"/>
        </w:rPr>
        <w:t>业务综合楼</w:t>
      </w:r>
      <w:r>
        <w:rPr>
          <w:rFonts w:hint="eastAsia" w:eastAsia="宋体"/>
          <w:sz w:val="28"/>
          <w:szCs w:val="28"/>
          <w:lang w:eastAsia="zh-CN"/>
        </w:rPr>
        <w:t>建设项目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竣工环境保护验收会。参加会议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/>
          <w:sz w:val="28"/>
          <w:szCs w:val="28"/>
          <w:lang w:eastAsia="zh-CN"/>
        </w:rPr>
        <w:t>广元市朝天区人民医院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等单位的代表和特邀环保专家，会议成立了验收组（名单附后）。验收组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会前进行了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现场检查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，在会上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听取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了建设单位对该项目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在建设中</w:t>
      </w:r>
      <w:r>
        <w:rPr>
          <w:rFonts w:ascii="宋体" w:hAnsi="宋体" w:cs="宋体"/>
          <w:color w:val="000000"/>
          <w:kern w:val="0"/>
          <w:sz w:val="28"/>
          <w:szCs w:val="28"/>
        </w:rPr>
        <w:t>执行环境影响评价和环保“三同时”制度情况的汇报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单位关于该项目竣工环境保护验收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的汇报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认真核实了有关资料，详细询问了项目建设过程中环境保护措施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落实情况。经认真讨论，形成如下验收意见：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基本情况</w:t>
      </w:r>
    </w:p>
    <w:p>
      <w:pPr>
        <w:spacing w:line="360" w:lineRule="auto"/>
        <w:ind w:firstLine="537" w:firstLineChars="192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sz w:val="28"/>
          <w:szCs w:val="28"/>
        </w:rPr>
        <w:t>本</w:t>
      </w:r>
      <w:r>
        <w:rPr>
          <w:rFonts w:hint="eastAsia"/>
          <w:color w:val="auto"/>
          <w:sz w:val="28"/>
          <w:szCs w:val="28"/>
          <w:lang w:eastAsia="zh-CN"/>
        </w:rPr>
        <w:t>项目位于广元市朝天区楼房村</w:t>
      </w:r>
      <w:r>
        <w:rPr>
          <w:rFonts w:hint="eastAsia"/>
          <w:color w:val="auto"/>
          <w:sz w:val="28"/>
          <w:szCs w:val="28"/>
          <w:lang w:val="en-US" w:eastAsia="zh-CN"/>
        </w:rPr>
        <w:t>2组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占地面积</w:t>
      </w:r>
      <w:r>
        <w:rPr>
          <w:rFonts w:hint="eastAsia"/>
          <w:color w:val="auto"/>
          <w:sz w:val="28"/>
          <w:szCs w:val="28"/>
          <w:lang w:val="en-US" w:eastAsia="zh-CN"/>
        </w:rPr>
        <w:t>3046.68平米。</w:t>
      </w:r>
      <w:r>
        <w:rPr>
          <w:sz w:val="28"/>
          <w:szCs w:val="28"/>
        </w:rPr>
        <w:t>项目总投资</w:t>
      </w:r>
      <w:r>
        <w:rPr>
          <w:rFonts w:hint="eastAsia"/>
          <w:sz w:val="28"/>
          <w:szCs w:val="28"/>
          <w:lang w:val="en-US" w:eastAsia="zh-CN"/>
        </w:rPr>
        <w:t>500</w:t>
      </w:r>
      <w:r>
        <w:rPr>
          <w:sz w:val="28"/>
          <w:szCs w:val="28"/>
        </w:rPr>
        <w:t>万元，其中环保投资</w:t>
      </w:r>
      <w:r>
        <w:rPr>
          <w:rFonts w:hint="eastAsia"/>
          <w:sz w:val="28"/>
          <w:szCs w:val="28"/>
          <w:lang w:val="en-US" w:eastAsia="zh-CN"/>
        </w:rPr>
        <w:t>61</w:t>
      </w:r>
      <w:r>
        <w:rPr>
          <w:sz w:val="28"/>
          <w:szCs w:val="28"/>
        </w:rPr>
        <w:t>万元，占总投资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12.2</w:t>
      </w:r>
      <w:r>
        <w:rPr>
          <w:sz w:val="28"/>
          <w:szCs w:val="28"/>
        </w:rPr>
        <w:t>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lang w:val="en-US" w:eastAsia="zh-CN"/>
        </w:rPr>
        <w:t>项目新建业务综合楼标准面积2025m</w:t>
      </w:r>
      <w:r>
        <w:rPr>
          <w:rFonts w:hint="eastAsia"/>
          <w:color w:val="000000"/>
          <w:sz w:val="28"/>
          <w:vertAlign w:val="superscript"/>
          <w:lang w:val="en-US" w:eastAsia="zh-CN"/>
        </w:rPr>
        <w:t>2</w:t>
      </w:r>
      <w:r>
        <w:rPr>
          <w:rFonts w:hint="eastAsia"/>
          <w:color w:val="000000"/>
          <w:sz w:val="28"/>
          <w:lang w:val="en-US" w:eastAsia="zh-CN"/>
        </w:rPr>
        <w:t>，四楼一底，框架结构，其中综合楼第一层至第四层建筑面积分别为508平方米、506平方米、506.5平方米、506.5平方米。一层和二层为门、急诊科室及检验科、放射科、特检科、中西药房等，各科室相对独立，有利于杜绝病人的交叉感染；三层和四层的一部分为住院科室，设1个护理单元病床和护士站。新建辅助用房包括厨房、洗衣房、职工宿舍</w:t>
      </w:r>
      <w:r>
        <w:rPr>
          <w:rFonts w:hint="eastAsia"/>
          <w:color w:val="000000"/>
          <w:sz w:val="28"/>
        </w:rPr>
        <w:t>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项目主要污染因子是噪声、废气、废水、固废。目前该项目主体设施和与之配套的环境保护设施运行正常。项目于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09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完成了《</w:t>
      </w:r>
      <w:r>
        <w:rPr>
          <w:rFonts w:hint="eastAsia"/>
          <w:sz w:val="28"/>
          <w:szCs w:val="28"/>
          <w:lang w:eastAsia="zh-CN"/>
        </w:rPr>
        <w:t>广元市朝天区人民医院</w:t>
      </w:r>
      <w:r>
        <w:rPr>
          <w:rFonts w:hint="eastAsia"/>
          <w:sz w:val="28"/>
          <w:szCs w:val="28"/>
          <w:lang w:val="en-US" w:eastAsia="zh-CN"/>
        </w:rPr>
        <w:t>大巴口分院</w:t>
      </w:r>
      <w:r>
        <w:rPr>
          <w:rFonts w:hint="eastAsia" w:ascii="宋体" w:cs="宋体"/>
          <w:b w:val="0"/>
          <w:bCs w:val="0"/>
          <w:kern w:val="0"/>
          <w:sz w:val="28"/>
          <w:szCs w:val="28"/>
          <w:lang w:eastAsia="zh-CN"/>
        </w:rPr>
        <w:t>业务综合楼</w:t>
      </w:r>
      <w:r>
        <w:rPr>
          <w:rFonts w:hint="eastAsia" w:eastAsia="宋体"/>
          <w:sz w:val="28"/>
          <w:szCs w:val="28"/>
          <w:lang w:eastAsia="zh-CN"/>
        </w:rPr>
        <w:t>建设项目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》环境影响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09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广元市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环境保护局以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广环办函</w:t>
      </w:r>
      <w:r>
        <w:rPr>
          <w:rFonts w:hint="eastAsia" w:ascii="宋体" w:hAnsi="宋体"/>
          <w:color w:val="000000"/>
          <w:sz w:val="28"/>
          <w:szCs w:val="28"/>
        </w:rPr>
        <w:t>[20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宋体" w:hAnsi="宋体"/>
          <w:color w:val="00000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302</w:t>
      </w:r>
      <w:r>
        <w:rPr>
          <w:rFonts w:hint="eastAsia" w:ascii="宋体" w:hAnsi="宋体"/>
          <w:color w:val="000000"/>
          <w:sz w:val="28"/>
          <w:szCs w:val="28"/>
        </w:rPr>
        <w:t>号）《关于</w:t>
      </w:r>
      <w:r>
        <w:rPr>
          <w:rFonts w:hint="eastAsia"/>
          <w:sz w:val="28"/>
          <w:szCs w:val="28"/>
          <w:lang w:eastAsia="zh-CN"/>
        </w:rPr>
        <w:t>广元市朝天区人民医院</w:t>
      </w:r>
      <w:r>
        <w:rPr>
          <w:rFonts w:hint="eastAsia"/>
          <w:sz w:val="28"/>
          <w:szCs w:val="28"/>
          <w:lang w:val="en-US" w:eastAsia="zh-CN"/>
        </w:rPr>
        <w:t>大巴口分院</w:t>
      </w:r>
      <w:r>
        <w:rPr>
          <w:rFonts w:hint="eastAsia" w:ascii="宋体" w:cs="宋体"/>
          <w:b w:val="0"/>
          <w:bCs w:val="0"/>
          <w:kern w:val="0"/>
          <w:sz w:val="28"/>
          <w:szCs w:val="28"/>
          <w:lang w:eastAsia="zh-CN"/>
        </w:rPr>
        <w:t>业务综合楼</w:t>
      </w:r>
      <w:r>
        <w:rPr>
          <w:rFonts w:hint="eastAsia" w:eastAsia="宋体"/>
          <w:sz w:val="28"/>
          <w:szCs w:val="28"/>
          <w:lang w:eastAsia="zh-CN"/>
        </w:rPr>
        <w:t>建设项目</w:t>
      </w:r>
      <w:r>
        <w:rPr>
          <w:rFonts w:hint="eastAsia" w:ascii="宋体" w:hAnsi="宋体"/>
          <w:color w:val="000000"/>
          <w:sz w:val="28"/>
          <w:szCs w:val="28"/>
        </w:rPr>
        <w:t>环境影响报告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书</w:t>
      </w:r>
      <w:r>
        <w:rPr>
          <w:rFonts w:hint="eastAsia" w:ascii="宋体" w:hAnsi="宋体"/>
          <w:color w:val="000000"/>
          <w:sz w:val="28"/>
          <w:szCs w:val="28"/>
        </w:rPr>
        <w:t>的批复》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对该环评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进行了审查批复。项目于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完成了《</w:t>
      </w:r>
      <w:r>
        <w:rPr>
          <w:rFonts w:hint="eastAsia"/>
          <w:sz w:val="28"/>
          <w:szCs w:val="28"/>
          <w:lang w:val="en-US" w:eastAsia="zh-CN"/>
        </w:rPr>
        <w:t>朝天区人民医院大巴口分院污水处理系统升级改建工程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》环境影响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17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广元市朝天区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环境保护局以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广朝环审批</w:t>
      </w:r>
      <w:r>
        <w:rPr>
          <w:rFonts w:hint="eastAsia" w:ascii="宋体" w:hAnsi="宋体"/>
          <w:color w:val="000000"/>
          <w:sz w:val="28"/>
          <w:szCs w:val="28"/>
        </w:rPr>
        <w:t>[20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00000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35</w:t>
      </w:r>
      <w:r>
        <w:rPr>
          <w:rFonts w:hint="eastAsia" w:ascii="宋体" w:hAnsi="宋体"/>
          <w:color w:val="000000"/>
          <w:sz w:val="28"/>
          <w:szCs w:val="28"/>
        </w:rPr>
        <w:t>号）《关于</w:t>
      </w:r>
      <w:r>
        <w:rPr>
          <w:rFonts w:hint="eastAsia"/>
          <w:sz w:val="28"/>
          <w:szCs w:val="28"/>
          <w:lang w:val="en-US" w:eastAsia="zh-CN"/>
        </w:rPr>
        <w:t>朝天区人民医院大巴口分院污水处理系统升级改建工程</w:t>
      </w:r>
      <w:r>
        <w:rPr>
          <w:rFonts w:hint="eastAsia" w:ascii="宋体" w:hAnsi="宋体"/>
          <w:color w:val="000000"/>
          <w:sz w:val="28"/>
          <w:szCs w:val="28"/>
        </w:rPr>
        <w:t>环境影响报告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表</w:t>
      </w:r>
      <w:r>
        <w:rPr>
          <w:rFonts w:hint="eastAsia" w:ascii="宋体" w:hAnsi="宋体"/>
          <w:color w:val="000000"/>
          <w:sz w:val="28"/>
          <w:szCs w:val="28"/>
        </w:rPr>
        <w:t>的批复》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对该环评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进行了审查批复。</w:t>
      </w:r>
    </w:p>
    <w:p>
      <w:pPr>
        <w:numPr>
          <w:ilvl w:val="0"/>
          <w:numId w:val="0"/>
        </w:num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工程变动情况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项目工程情况基本未改变。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项目环保设施及措施落实情况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项目配套的环保设施及措施已基本按环评要求建成和落实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。建成的环保设施及采取的环保措施主要有：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废气</w:t>
      </w:r>
    </w:p>
    <w:p>
      <w:pPr>
        <w:spacing w:line="360" w:lineRule="auto"/>
        <w:rPr>
          <w:rFonts w:hint="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/>
          <w:color w:val="000000"/>
          <w:kern w:val="0"/>
          <w:sz w:val="28"/>
          <w:szCs w:val="28"/>
          <w:lang w:val="en-US" w:eastAsia="zh-CN" w:bidi="ar-SA"/>
        </w:rPr>
        <w:t>食堂油烟</w:t>
      </w:r>
    </w:p>
    <w:p>
      <w:pPr>
        <w:spacing w:line="360" w:lineRule="auto"/>
        <w:ind w:firstLine="537" w:firstLineChars="192"/>
        <w:rPr>
          <w:rFonts w:hint="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 w:bidi="ar-SA"/>
        </w:rPr>
        <w:t>安装了油烟净化器，经净化后的食堂烟气从专用烟道排出，排放量较小，对周围大气环境影响较小。</w:t>
      </w:r>
    </w:p>
    <w:p>
      <w:pPr>
        <w:spacing w:line="360" w:lineRule="auto"/>
        <w:rPr>
          <w:rFonts w:hint="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 w:bidi="ar-SA"/>
        </w:rPr>
        <w:t>（2）污水处理站恶臭</w:t>
      </w:r>
    </w:p>
    <w:p>
      <w:pPr>
        <w:spacing w:line="360" w:lineRule="auto"/>
        <w:ind w:firstLine="537" w:firstLineChars="192"/>
        <w:rPr>
          <w:rFonts w:hint="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 w:bidi="ar-SA"/>
        </w:rPr>
        <w:t>废水处理站位于东南侧，臭气主要为硫化氢、氨气。设置有绿化隔离带。</w:t>
      </w:r>
    </w:p>
    <w:p>
      <w:pPr>
        <w:spacing w:line="360" w:lineRule="auto"/>
        <w:rPr>
          <w:rFonts w:hint="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 w:bidi="ar-SA"/>
        </w:rPr>
        <w:t>（3）柴油发电机废气</w:t>
      </w:r>
    </w:p>
    <w:p>
      <w:pPr>
        <w:spacing w:line="360" w:lineRule="auto"/>
      </w:pPr>
      <w:r>
        <w:rPr>
          <w:rFonts w:hint="eastAsia"/>
          <w:color w:val="000000"/>
          <w:kern w:val="0"/>
          <w:sz w:val="28"/>
          <w:szCs w:val="28"/>
          <w:lang w:val="en-US" w:eastAsia="zh-CN" w:bidi="ar-SA"/>
        </w:rPr>
        <w:t xml:space="preserve">     本项目备用发电机组仅停电时使用。燃料采用0#柴油，属清洁能源，废气经</w:t>
      </w:r>
      <w:r>
        <w:rPr>
          <w:rFonts w:hint="eastAsia"/>
          <w:sz w:val="28"/>
          <w:szCs w:val="28"/>
          <w:lang w:eastAsia="zh-CN"/>
        </w:rPr>
        <w:t>设备自带消烟除尘装置</w:t>
      </w:r>
      <w:r>
        <w:rPr>
          <w:rFonts w:hint="eastAsia"/>
          <w:color w:val="000000"/>
          <w:kern w:val="0"/>
          <w:sz w:val="28"/>
          <w:szCs w:val="28"/>
          <w:lang w:val="en-US" w:eastAsia="zh-CN" w:bidi="ar-SA"/>
        </w:rPr>
        <w:t>后经通风管道引至业务综合楼顶排放。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废</w:t>
      </w:r>
      <w:r>
        <w:rPr>
          <w:rFonts w:hint="eastAsia" w:ascii="宋体" w:hAnsi="宋体" w:cs="宋体"/>
          <w:b/>
          <w:bCs/>
          <w:sz w:val="28"/>
          <w:szCs w:val="28"/>
        </w:rPr>
        <w:t>水</w:t>
      </w:r>
    </w:p>
    <w:p>
      <w:pPr>
        <w:spacing w:line="360" w:lineRule="auto"/>
        <w:ind w:firstLine="537" w:firstLineChars="192"/>
        <w:rPr>
          <w:rFonts w:hint="eastAsia"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eastAsia="zh-CN"/>
        </w:rPr>
        <w:t>该</w:t>
      </w:r>
      <w:r>
        <w:rPr>
          <w:rFonts w:hint="eastAsia"/>
          <w:bCs/>
          <w:color w:val="000000"/>
          <w:sz w:val="28"/>
          <w:szCs w:val="28"/>
        </w:rPr>
        <w:t>项目</w:t>
      </w:r>
      <w:r>
        <w:rPr>
          <w:rFonts w:hint="eastAsia"/>
          <w:bCs/>
          <w:color w:val="000000"/>
          <w:sz w:val="28"/>
          <w:szCs w:val="28"/>
          <w:lang w:eastAsia="zh-CN"/>
        </w:rPr>
        <w:t>主要废水为医疗废水和生活废水。废水利用医院内已有的污水处理站进行处理。该</w:t>
      </w:r>
      <w:r>
        <w:rPr>
          <w:rFonts w:hint="eastAsia"/>
          <w:color w:val="000000"/>
          <w:sz w:val="28"/>
          <w:szCs w:val="28"/>
          <w:lang w:eastAsia="zh-CN"/>
        </w:rPr>
        <w:t>污</w:t>
      </w:r>
      <w:r>
        <w:rPr>
          <w:color w:val="000000"/>
          <w:sz w:val="28"/>
          <w:szCs w:val="28"/>
        </w:rPr>
        <w:t>水</w:t>
      </w:r>
      <w:r>
        <w:rPr>
          <w:rFonts w:hint="eastAsia"/>
          <w:color w:val="000000"/>
          <w:sz w:val="28"/>
          <w:szCs w:val="28"/>
          <w:lang w:eastAsia="zh-CN"/>
        </w:rPr>
        <w:t>处理站</w:t>
      </w:r>
      <w:r>
        <w:rPr>
          <w:rFonts w:hint="eastAsia"/>
          <w:color w:val="000000"/>
          <w:sz w:val="28"/>
          <w:szCs w:val="28"/>
        </w:rPr>
        <w:t>采用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hint="eastAsia"/>
          <w:color w:val="000000"/>
          <w:sz w:val="28"/>
          <w:szCs w:val="28"/>
          <w:lang w:eastAsia="zh-CN"/>
        </w:rPr>
        <w:t>二</w:t>
      </w:r>
      <w:r>
        <w:rPr>
          <w:color w:val="000000"/>
          <w:sz w:val="28"/>
          <w:szCs w:val="28"/>
        </w:rPr>
        <w:t>级</w:t>
      </w:r>
      <w:r>
        <w:rPr>
          <w:rFonts w:hint="eastAsia"/>
          <w:color w:val="000000"/>
          <w:sz w:val="28"/>
          <w:szCs w:val="28"/>
          <w:lang w:eastAsia="zh-CN"/>
        </w:rPr>
        <w:t>生</w:t>
      </w:r>
      <w:r>
        <w:rPr>
          <w:rFonts w:hint="eastAsia"/>
          <w:color w:val="000000"/>
          <w:sz w:val="28"/>
          <w:szCs w:val="28"/>
        </w:rPr>
        <w:t>化＋消毒</w:t>
      </w:r>
      <w:r>
        <w:rPr>
          <w:rFonts w:hint="eastAsia"/>
          <w:color w:val="000000"/>
          <w:sz w:val="28"/>
          <w:szCs w:val="28"/>
          <w:lang w:eastAsia="zh-CN"/>
        </w:rPr>
        <w:t>工艺</w:t>
      </w:r>
      <w:r>
        <w:rPr>
          <w:rFonts w:hint="eastAsia"/>
          <w:color w:val="000000"/>
          <w:sz w:val="28"/>
          <w:szCs w:val="28"/>
        </w:rPr>
        <w:t>”处理工艺</w:t>
      </w:r>
      <w:r>
        <w:rPr>
          <w:rFonts w:hint="eastAsia"/>
          <w:color w:val="000000"/>
          <w:sz w:val="28"/>
          <w:szCs w:val="28"/>
          <w:lang w:eastAsia="zh-CN"/>
        </w:rPr>
        <w:t>。污水处理设施为一体化的二级生化处理设施，自带消毒池，消毒工艺为氯片消毒。</w:t>
      </w:r>
    </w:p>
    <w:p>
      <w:pPr>
        <w:spacing w:line="360" w:lineRule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（1）医疗废水</w:t>
      </w:r>
    </w:p>
    <w:p>
      <w:pPr>
        <w:spacing w:line="360" w:lineRule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医疗废水住院包括诊疗室、化验室、病房等的废水。</w:t>
      </w:r>
      <w:r>
        <w:rPr>
          <w:rFonts w:hint="eastAsia"/>
          <w:color w:val="auto"/>
          <w:sz w:val="28"/>
          <w:szCs w:val="28"/>
          <w:lang w:eastAsia="zh-CN"/>
        </w:rPr>
        <w:t>本项目医疗废水经医院内污水处理站</w:t>
      </w:r>
      <w:r>
        <w:rPr>
          <w:rFonts w:hint="eastAsia" w:ascii="宋体" w:hAnsi="宋体"/>
          <w:color w:val="auto"/>
          <w:sz w:val="28"/>
          <w:szCs w:val="28"/>
        </w:rPr>
        <w:t>“</w:t>
      </w:r>
      <w:r>
        <w:rPr>
          <w:rFonts w:hint="eastAsia"/>
          <w:color w:val="auto"/>
          <w:sz w:val="28"/>
          <w:szCs w:val="28"/>
          <w:lang w:eastAsia="zh-CN"/>
        </w:rPr>
        <w:t>二</w:t>
      </w:r>
      <w:r>
        <w:rPr>
          <w:color w:val="auto"/>
          <w:sz w:val="28"/>
          <w:szCs w:val="28"/>
        </w:rPr>
        <w:t>级</w:t>
      </w:r>
      <w:r>
        <w:rPr>
          <w:rFonts w:hint="eastAsia"/>
          <w:color w:val="auto"/>
          <w:sz w:val="28"/>
          <w:szCs w:val="28"/>
        </w:rPr>
        <w:t>强化＋消毒</w:t>
      </w:r>
      <w:r>
        <w:rPr>
          <w:rFonts w:hint="eastAsia"/>
          <w:color w:val="auto"/>
          <w:sz w:val="28"/>
          <w:szCs w:val="28"/>
          <w:lang w:eastAsia="zh-CN"/>
        </w:rPr>
        <w:t>工艺</w:t>
      </w:r>
      <w:r>
        <w:rPr>
          <w:rFonts w:hint="eastAsia"/>
          <w:color w:val="auto"/>
          <w:sz w:val="28"/>
          <w:szCs w:val="28"/>
        </w:rPr>
        <w:t>”</w:t>
      </w:r>
      <w:r>
        <w:rPr>
          <w:rFonts w:hint="eastAsia"/>
          <w:color w:val="auto"/>
          <w:sz w:val="28"/>
          <w:szCs w:val="28"/>
          <w:lang w:eastAsia="zh-CN"/>
        </w:rPr>
        <w:t>处理后达到《医疗机构水污染物排放标准》（</w:t>
      </w:r>
      <w:r>
        <w:rPr>
          <w:rFonts w:hint="eastAsia"/>
          <w:color w:val="auto"/>
          <w:sz w:val="28"/>
          <w:szCs w:val="28"/>
          <w:lang w:val="en-US" w:eastAsia="zh-CN"/>
        </w:rPr>
        <w:t>GB18466-2005</w:t>
      </w:r>
      <w:r>
        <w:rPr>
          <w:rFonts w:hint="eastAsia"/>
          <w:color w:val="auto"/>
          <w:sz w:val="28"/>
          <w:szCs w:val="28"/>
          <w:lang w:eastAsia="zh-CN"/>
        </w:rPr>
        <w:t>）的排放标准后直接排入嘉陵江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（2）生活污水</w:t>
      </w:r>
    </w:p>
    <w:p>
      <w:p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eastAsia="zh-CN"/>
        </w:rPr>
        <w:t>食堂废水经隔油池处理后同生活污水一起进入的污水处理站，</w:t>
      </w:r>
      <w:r>
        <w:rPr>
          <w:rFonts w:hint="eastAsia"/>
          <w:color w:val="auto"/>
          <w:sz w:val="28"/>
          <w:szCs w:val="28"/>
        </w:rPr>
        <w:t>采用</w:t>
      </w:r>
      <w:r>
        <w:rPr>
          <w:rFonts w:hint="eastAsia" w:ascii="宋体" w:hAnsi="宋体"/>
          <w:color w:val="auto"/>
          <w:sz w:val="28"/>
          <w:szCs w:val="28"/>
        </w:rPr>
        <w:t>“</w:t>
      </w:r>
      <w:r>
        <w:rPr>
          <w:rFonts w:hint="eastAsia"/>
          <w:color w:val="auto"/>
          <w:sz w:val="28"/>
          <w:szCs w:val="28"/>
          <w:lang w:eastAsia="zh-CN"/>
        </w:rPr>
        <w:t>二</w:t>
      </w:r>
      <w:r>
        <w:rPr>
          <w:color w:val="auto"/>
          <w:sz w:val="28"/>
          <w:szCs w:val="28"/>
        </w:rPr>
        <w:t>级</w:t>
      </w:r>
      <w:r>
        <w:rPr>
          <w:rFonts w:hint="eastAsia"/>
          <w:color w:val="auto"/>
          <w:sz w:val="28"/>
          <w:szCs w:val="28"/>
        </w:rPr>
        <w:t>强化＋消毒</w:t>
      </w:r>
      <w:r>
        <w:rPr>
          <w:rFonts w:hint="eastAsia"/>
          <w:color w:val="auto"/>
          <w:sz w:val="28"/>
          <w:szCs w:val="28"/>
          <w:lang w:eastAsia="zh-CN"/>
        </w:rPr>
        <w:t>工艺</w:t>
      </w:r>
      <w:r>
        <w:rPr>
          <w:rFonts w:hint="eastAsia"/>
          <w:color w:val="auto"/>
          <w:sz w:val="28"/>
          <w:szCs w:val="28"/>
        </w:rPr>
        <w:t>”</w:t>
      </w:r>
      <w:r>
        <w:rPr>
          <w:rFonts w:hint="eastAsia"/>
          <w:color w:val="auto"/>
          <w:sz w:val="28"/>
          <w:szCs w:val="28"/>
          <w:lang w:eastAsia="zh-CN"/>
        </w:rPr>
        <w:t>处理后达到《医疗机构水污染物排放标准》（</w:t>
      </w:r>
      <w:r>
        <w:rPr>
          <w:rFonts w:hint="eastAsia"/>
          <w:color w:val="auto"/>
          <w:sz w:val="28"/>
          <w:szCs w:val="28"/>
          <w:lang w:val="en-US" w:eastAsia="zh-CN"/>
        </w:rPr>
        <w:t>GB18466-2005</w:t>
      </w:r>
      <w:r>
        <w:rPr>
          <w:rFonts w:hint="eastAsia"/>
          <w:color w:val="auto"/>
          <w:sz w:val="28"/>
          <w:szCs w:val="28"/>
          <w:lang w:eastAsia="zh-CN"/>
        </w:rPr>
        <w:t>）的排放标准后直接排入嘉陵江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3、噪声 </w:t>
      </w:r>
    </w:p>
    <w:p>
      <w:pPr>
        <w:ind w:firstLine="537" w:firstLineChars="192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医院主要噪声来自</w:t>
      </w:r>
      <w:r>
        <w:rPr>
          <w:rFonts w:hint="eastAsia"/>
          <w:sz w:val="28"/>
          <w:szCs w:val="28"/>
          <w:lang w:eastAsia="zh-CN"/>
        </w:rPr>
        <w:t>门诊病人及陪护人员产生的社会噪声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来往车辆噪声、浆洗房的洗衣机及污水处理站风机噪声。噪声声级约</w:t>
      </w:r>
      <w:r>
        <w:rPr>
          <w:rFonts w:hint="eastAsia"/>
          <w:color w:val="000000"/>
          <w:sz w:val="28"/>
          <w:szCs w:val="28"/>
          <w:lang w:val="en-US" w:eastAsia="zh-CN"/>
        </w:rPr>
        <w:t>65-85</w:t>
      </w:r>
      <w:r>
        <w:rPr>
          <w:color w:val="000000"/>
          <w:sz w:val="28"/>
          <w:szCs w:val="28"/>
        </w:rPr>
        <w:t>dB(A)</w:t>
      </w:r>
      <w:r>
        <w:rPr>
          <w:rFonts w:hint="eastAsia"/>
          <w:color w:val="000000"/>
          <w:sz w:val="24"/>
          <w:lang w:eastAsia="zh-CN"/>
        </w:rPr>
        <w:t>。</w:t>
      </w:r>
      <w:r>
        <w:rPr>
          <w:sz w:val="28"/>
          <w:szCs w:val="28"/>
        </w:rPr>
        <w:t>采用减振、消声、隔声</w:t>
      </w:r>
      <w:r>
        <w:rPr>
          <w:rFonts w:hint="eastAsia"/>
          <w:sz w:val="28"/>
          <w:szCs w:val="28"/>
        </w:rPr>
        <w:t>等降噪措施处理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color w:val="000000"/>
          <w:sz w:val="28"/>
          <w:szCs w:val="28"/>
          <w:lang w:eastAsia="zh-CN"/>
        </w:rPr>
        <w:t>对进出车辆进行管理，严禁场内鸣笛；加强院区内绿化，种植乔、灌、草混交绿化带；以减少社会生活噪声、</w:t>
      </w:r>
      <w:r>
        <w:rPr>
          <w:rFonts w:hint="eastAsia"/>
          <w:sz w:val="28"/>
          <w:szCs w:val="28"/>
          <w:lang w:eastAsia="zh-CN"/>
        </w:rPr>
        <w:t>车辆噪声、设备噪声等对住院病人的影响</w:t>
      </w:r>
      <w:r>
        <w:rPr>
          <w:color w:val="000000"/>
          <w:sz w:val="28"/>
          <w:szCs w:val="28"/>
        </w:rPr>
        <w:t>。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固废</w:t>
      </w:r>
    </w:p>
    <w:p>
      <w:pPr>
        <w:pStyle w:val="23"/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本项目产生的固体废物主要有医疗垃圾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污水处理站污泥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生活</w:t>
      </w:r>
      <w:r>
        <w:rPr>
          <w:sz w:val="28"/>
          <w:szCs w:val="28"/>
        </w:rPr>
        <w:t>垃圾</w:t>
      </w:r>
      <w:r>
        <w:rPr>
          <w:rFonts w:hint="eastAsia"/>
          <w:sz w:val="28"/>
          <w:szCs w:val="28"/>
          <w:lang w:eastAsia="zh-CN"/>
        </w:rPr>
        <w:t>、食堂残渣</w:t>
      </w:r>
      <w:r>
        <w:rPr>
          <w:sz w:val="28"/>
          <w:szCs w:val="28"/>
        </w:rPr>
        <w:t>。</w:t>
      </w:r>
    </w:p>
    <w:p>
      <w:pPr>
        <w:pStyle w:val="23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）危废垃圾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right="0" w:rightChars="0" w:firstLine="560" w:firstLineChars="200"/>
        <w:jc w:val="both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医疗垃圾和污水处理站污泥</w:t>
      </w:r>
      <w:r>
        <w:rPr>
          <w:rFonts w:hint="eastAsia"/>
          <w:sz w:val="28"/>
          <w:szCs w:val="28"/>
        </w:rPr>
        <w:t>属于危险废物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医疗垃圾</w:t>
      </w:r>
      <w:r>
        <w:rPr>
          <w:rFonts w:hint="eastAsia"/>
          <w:color w:val="auto"/>
          <w:sz w:val="28"/>
          <w:szCs w:val="28"/>
        </w:rPr>
        <w:t>经</w:t>
      </w:r>
      <w:r>
        <w:rPr>
          <w:color w:val="auto"/>
          <w:sz w:val="28"/>
          <w:szCs w:val="28"/>
        </w:rPr>
        <w:t>收集后</w:t>
      </w:r>
      <w:r>
        <w:rPr>
          <w:rFonts w:hint="eastAsia"/>
          <w:color w:val="auto"/>
          <w:sz w:val="28"/>
          <w:szCs w:val="28"/>
        </w:rPr>
        <w:t>委托</w:t>
      </w:r>
      <w:r>
        <w:rPr>
          <w:rFonts w:hint="eastAsia"/>
          <w:color w:val="auto"/>
          <w:sz w:val="28"/>
          <w:szCs w:val="28"/>
          <w:lang w:eastAsia="zh-CN"/>
        </w:rPr>
        <w:t>广元市利州区环境卫生管理局</w:t>
      </w:r>
      <w:r>
        <w:rPr>
          <w:color w:val="auto"/>
          <w:sz w:val="28"/>
          <w:szCs w:val="28"/>
        </w:rPr>
        <w:t>处置</w:t>
      </w:r>
      <w:r>
        <w:rPr>
          <w:rFonts w:hint="eastAsia"/>
          <w:color w:val="auto"/>
          <w:sz w:val="28"/>
          <w:szCs w:val="28"/>
        </w:rPr>
        <w:t>（签定有医疗垃圾处置协议）</w:t>
      </w:r>
      <w:r>
        <w:rPr>
          <w:color w:val="auto"/>
          <w:sz w:val="28"/>
          <w:szCs w:val="28"/>
        </w:rPr>
        <w:t>。</w:t>
      </w:r>
      <w:r>
        <w:rPr>
          <w:rFonts w:hint="eastAsia" w:ascii="宋体" w:hAnsi="宋体" w:cs="Arial"/>
          <w:sz w:val="28"/>
          <w:szCs w:val="28"/>
          <w:lang w:val="en-US" w:eastAsia="zh-CN"/>
        </w:rPr>
        <w:t>污水处理站污泥经脱水消毒处理后</w:t>
      </w:r>
      <w:r>
        <w:rPr>
          <w:rFonts w:hint="eastAsia"/>
          <w:color w:val="auto"/>
          <w:sz w:val="28"/>
          <w:szCs w:val="28"/>
        </w:rPr>
        <w:t>委托</w:t>
      </w:r>
      <w:r>
        <w:rPr>
          <w:rFonts w:hint="eastAsia"/>
          <w:color w:val="auto"/>
          <w:sz w:val="28"/>
          <w:szCs w:val="28"/>
          <w:lang w:eastAsia="zh-CN"/>
        </w:rPr>
        <w:t>广元市利州区环境卫生管理局</w:t>
      </w:r>
      <w:r>
        <w:rPr>
          <w:color w:val="auto"/>
          <w:sz w:val="28"/>
          <w:szCs w:val="28"/>
        </w:rPr>
        <w:t>处置</w:t>
      </w:r>
      <w:r>
        <w:rPr>
          <w:rFonts w:hint="eastAsia"/>
          <w:color w:val="auto"/>
          <w:sz w:val="28"/>
          <w:szCs w:val="28"/>
        </w:rPr>
        <w:t>（签定有医疗垃圾处置协议）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新增一个1m</w:t>
      </w:r>
      <w:r>
        <w:rPr>
          <w:rFonts w:hint="eastAsia" w:ascii="宋体" w:hAnsi="宋体"/>
          <w:sz w:val="28"/>
          <w:szCs w:val="28"/>
          <w:vertAlign w:val="superscript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>的污泥干化桶，放入危废暂存间。</w:t>
      </w:r>
    </w:p>
    <w:p>
      <w:pPr>
        <w:pStyle w:val="23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）生活垃圾</w:t>
      </w:r>
    </w:p>
    <w:p>
      <w:pPr>
        <w:pStyle w:val="23"/>
        <w:ind w:left="0" w:leftChars="0" w:firstLine="56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生活</w:t>
      </w:r>
      <w:r>
        <w:rPr>
          <w:sz w:val="28"/>
          <w:szCs w:val="28"/>
        </w:rPr>
        <w:t>垃圾</w:t>
      </w:r>
      <w:r>
        <w:rPr>
          <w:rFonts w:hint="eastAsia"/>
          <w:sz w:val="28"/>
          <w:szCs w:val="28"/>
          <w:lang w:eastAsia="zh-CN"/>
        </w:rPr>
        <w:t>、食堂残渣经</w:t>
      </w:r>
      <w:r>
        <w:rPr>
          <w:rFonts w:hint="eastAsia" w:ascii="宋体" w:hAnsi="宋体" w:eastAsia="宋体"/>
          <w:sz w:val="28"/>
          <w:szCs w:val="28"/>
          <w:lang w:eastAsia="zh-CN"/>
        </w:rPr>
        <w:t>袋装收集后，交由环卫部门清运处理，不设中转站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大巴口分院业务综合楼建设项目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川恒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字（201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bCs/>
          <w:sz w:val="28"/>
          <w:szCs w:val="28"/>
        </w:rPr>
        <w:t>第</w:t>
      </w:r>
      <w:r>
        <w:rPr>
          <w:rFonts w:hint="eastAsia"/>
          <w:bCs/>
          <w:sz w:val="28"/>
          <w:szCs w:val="28"/>
          <w:lang w:val="en-US" w:eastAsia="zh-CN"/>
        </w:rPr>
        <w:t>092</w:t>
      </w:r>
      <w:r>
        <w:rPr>
          <w:rFonts w:hint="eastAsia"/>
          <w:bCs/>
          <w:sz w:val="28"/>
          <w:szCs w:val="28"/>
        </w:rPr>
        <w:t>WT02</w:t>
      </w:r>
      <w:r>
        <w:rPr>
          <w:bCs/>
          <w:sz w:val="28"/>
          <w:szCs w:val="28"/>
        </w:rPr>
        <w:t>号</w:t>
      </w:r>
      <w:r>
        <w:rPr>
          <w:rFonts w:hint="eastAsia"/>
          <w:bCs/>
          <w:sz w:val="28"/>
          <w:szCs w:val="28"/>
          <w:lang w:val="en-US" w:eastAsia="zh-CN"/>
        </w:rPr>
        <w:t>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大巴口分院业务综合楼建设项目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川恒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字（201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bCs/>
          <w:sz w:val="28"/>
          <w:szCs w:val="28"/>
        </w:rPr>
        <w:t>第</w:t>
      </w:r>
      <w:r>
        <w:rPr>
          <w:rFonts w:hint="eastAsia"/>
          <w:bCs/>
          <w:sz w:val="28"/>
          <w:szCs w:val="28"/>
          <w:lang w:val="en-US" w:eastAsia="zh-CN"/>
        </w:rPr>
        <w:t>180</w:t>
      </w:r>
      <w:r>
        <w:rPr>
          <w:rFonts w:hint="eastAsia"/>
          <w:bCs/>
          <w:sz w:val="28"/>
          <w:szCs w:val="28"/>
        </w:rPr>
        <w:t>WT02</w:t>
      </w:r>
      <w:r>
        <w:rPr>
          <w:bCs/>
          <w:sz w:val="28"/>
          <w:szCs w:val="28"/>
        </w:rPr>
        <w:t>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监测结果如下：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项目监测期间，废气监测结果均满足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医疗机构水污染物排放标准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sz w:val="28"/>
          <w:szCs w:val="28"/>
        </w:rPr>
        <w:t>GB</w:t>
      </w:r>
      <w:r>
        <w:rPr>
          <w:rFonts w:hint="eastAsia"/>
          <w:sz w:val="28"/>
          <w:szCs w:val="28"/>
          <w:lang w:val="en-US" w:eastAsia="zh-CN"/>
        </w:rPr>
        <w:t>18466-2005 表3标准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、噪声监测结果</w:t>
      </w:r>
    </w:p>
    <w:p>
      <w:pPr>
        <w:ind w:firstLine="560" w:firstLineChars="200"/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厂界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噪声监测结果均满足《工业企业厂界环境噪声排放标准》（GB12348-2008）表1中2类标准。</w:t>
      </w:r>
      <w:r>
        <w:rPr>
          <w:rFonts w:hint="eastAsia" w:hAnsi="宋体" w:eastAsia="宋体" w:cs="宋体"/>
          <w:sz w:val="28"/>
          <w:szCs w:val="28"/>
          <w:lang w:eastAsia="zh-CN"/>
        </w:rPr>
        <w:t>敏感点噪声</w:t>
      </w:r>
      <w:r>
        <w:rPr>
          <w:rFonts w:hint="eastAsia" w:hAnsi="宋体" w:cs="宋体"/>
          <w:sz w:val="28"/>
          <w:szCs w:val="28"/>
          <w:lang w:eastAsia="zh-CN"/>
        </w:rPr>
        <w:t>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结果均满足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《声环境质量标准》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Style w:val="21"/>
          <w:rFonts w:hint="eastAsia" w:ascii="宋体" w:hAnsi="宋体" w:eastAsia="宋体" w:cs="宋体"/>
          <w:sz w:val="28"/>
          <w:szCs w:val="28"/>
          <w:lang w:val="en-US" w:eastAsia="zh-CN" w:bidi="ar"/>
        </w:rPr>
        <w:t>GB</w:t>
      </w:r>
      <w:r>
        <w:rPr>
          <w:rStyle w:val="22"/>
          <w:rFonts w:hint="eastAsia" w:ascii="宋体" w:hAnsi="宋体" w:eastAsia="宋体" w:cs="宋体"/>
          <w:sz w:val="28"/>
          <w:szCs w:val="28"/>
          <w:lang w:val="en-US" w:eastAsia="zh-CN" w:bidi="ar"/>
        </w:rPr>
        <w:t>3096-2008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Style w:val="22"/>
          <w:rFonts w:hint="eastAsia" w:ascii="宋体" w:hAnsi="宋体" w:eastAsia="宋体" w:cs="宋体"/>
          <w:sz w:val="28"/>
          <w:szCs w:val="28"/>
          <w:lang w:val="en-US" w:eastAsia="zh-CN" w:bidi="ar"/>
        </w:rPr>
        <w:t>表1</w:t>
      </w:r>
      <w:r>
        <w:rPr>
          <w:rStyle w:val="22"/>
          <w:rFonts w:hint="eastAsia" w:ascii="宋体" w:hAnsi="宋体" w:cs="宋体"/>
          <w:sz w:val="28"/>
          <w:szCs w:val="28"/>
          <w:lang w:val="en-US" w:eastAsia="zh-CN" w:bidi="ar"/>
        </w:rPr>
        <w:t>中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类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标准。</w:t>
      </w:r>
    </w:p>
    <w:p>
      <w:pPr>
        <w:numPr>
          <w:ilvl w:val="0"/>
          <w:numId w:val="3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废水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监测结果均满足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医疗机构水污染物排放标准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sz w:val="28"/>
          <w:szCs w:val="28"/>
        </w:rPr>
        <w:t>GB</w:t>
      </w:r>
      <w:r>
        <w:rPr>
          <w:rFonts w:hint="eastAsia"/>
          <w:sz w:val="28"/>
          <w:szCs w:val="28"/>
          <w:lang w:val="en-US" w:eastAsia="zh-CN"/>
        </w:rPr>
        <w:t>18466-2005 表2排放标准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、环境保护管理检查结果</w:t>
      </w:r>
    </w:p>
    <w:p>
      <w:pPr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本项目环境保护档案较齐全，</w:t>
      </w:r>
      <w:r>
        <w:rPr>
          <w:rFonts w:hint="eastAsia" w:ascii="宋体" w:hAnsi="宋体"/>
          <w:sz w:val="28"/>
        </w:rPr>
        <w:t>由安全环保部专人负责管理，</w:t>
      </w:r>
      <w:r>
        <w:rPr>
          <w:rFonts w:hint="eastAsia"/>
          <w:sz w:val="28"/>
          <w:szCs w:val="28"/>
        </w:rPr>
        <w:t>建立有环保设施运行维护记录和危险废物处置记录档案。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六、环境风险防范措施</w:t>
      </w:r>
    </w:p>
    <w:p>
      <w:pPr>
        <w:spacing w:line="360" w:lineRule="auto"/>
        <w:ind w:firstLine="537" w:firstLineChars="19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本项目主要环境风险为</w:t>
      </w:r>
      <w:r>
        <w:rPr>
          <w:sz w:val="28"/>
          <w:szCs w:val="28"/>
        </w:rPr>
        <w:t>医疗废水事故</w:t>
      </w:r>
      <w:r>
        <w:rPr>
          <w:rFonts w:hint="eastAsia"/>
          <w:sz w:val="28"/>
          <w:szCs w:val="28"/>
        </w:rPr>
        <w:t>排放</w:t>
      </w:r>
      <w:r>
        <w:rPr>
          <w:rFonts w:hint="eastAsia" w:ascii="宋体" w:hAnsi="宋体"/>
          <w:color w:val="000000"/>
          <w:sz w:val="28"/>
          <w:szCs w:val="28"/>
        </w:rPr>
        <w:t>和</w:t>
      </w:r>
      <w:r>
        <w:rPr>
          <w:sz w:val="28"/>
          <w:szCs w:val="28"/>
        </w:rPr>
        <w:t>医疗废物在收集、贮存、运送过程中存在的风险。</w:t>
      </w:r>
    </w:p>
    <w:p>
      <w:pPr>
        <w:numPr>
          <w:ilvl w:val="0"/>
          <w:numId w:val="4"/>
        </w:numPr>
        <w:spacing w:line="360" w:lineRule="auto"/>
        <w:ind w:firstLine="537" w:firstLineChars="192"/>
        <w:rPr>
          <w:rFonts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废水处理系统主要设备和关键设备配备备用设备，一旦设备出现故障或出水水质不稳定立即更换处理设备</w:t>
      </w:r>
      <w:r>
        <w:rPr>
          <w:color w:val="000000"/>
          <w:kern w:val="0"/>
          <w:sz w:val="28"/>
          <w:szCs w:val="28"/>
        </w:rPr>
        <w:t>。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电源配备双电源，以及应急发电机，应急发电机能在断电后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20秒内启动，确保设备不断地。</w:t>
      </w:r>
    </w:p>
    <w:p>
      <w:pPr>
        <w:numPr>
          <w:ilvl w:val="0"/>
          <w:numId w:val="4"/>
        </w:numPr>
        <w:spacing w:line="360" w:lineRule="auto"/>
        <w:ind w:firstLine="537" w:firstLineChars="192"/>
        <w:rPr>
          <w:rFonts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为确保安全，本项目废水处理系统中设有1个事故应急池，合计有效容积不小于6m</w:t>
      </w:r>
      <w:r>
        <w:rPr>
          <w:rFonts w:hint="eastAsia"/>
          <w:color w:val="000000"/>
          <w:ker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，该事故应急池应该配备消防废水收集管道及泵。</w:t>
      </w:r>
    </w:p>
    <w:p>
      <w:pPr>
        <w:numPr>
          <w:ilvl w:val="0"/>
          <w:numId w:val="4"/>
        </w:numPr>
        <w:spacing w:line="360" w:lineRule="auto"/>
        <w:ind w:firstLine="537" w:firstLineChars="192"/>
        <w:rPr>
          <w:rFonts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废水处理站内的处理工艺、加药系统和流量控制系统均安装在线自动化检测仪器，发生故障时，可及时报警并停止向外排放废水。</w:t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设置医疗垃圾暂存间，并</w:t>
      </w:r>
      <w:r>
        <w:rPr>
          <w:rFonts w:hint="eastAsia"/>
          <w:sz w:val="28"/>
          <w:szCs w:val="28"/>
        </w:rPr>
        <w:t>设置</w:t>
      </w:r>
      <w:r>
        <w:rPr>
          <w:sz w:val="28"/>
          <w:szCs w:val="28"/>
        </w:rPr>
        <w:t>明显的医疗</w:t>
      </w:r>
      <w:r>
        <w:rPr>
          <w:rFonts w:hint="eastAsia" w:ascii="宋体" w:hAnsi="宋体"/>
          <w:sz w:val="28"/>
          <w:szCs w:val="28"/>
        </w:rPr>
        <w:t>垃圾</w:t>
      </w:r>
      <w:r>
        <w:rPr>
          <w:sz w:val="28"/>
          <w:szCs w:val="28"/>
        </w:rPr>
        <w:t>警示标识</w:t>
      </w:r>
      <w:r>
        <w:rPr>
          <w:rFonts w:hint="eastAsia"/>
          <w:sz w:val="28"/>
          <w:szCs w:val="28"/>
        </w:rPr>
        <w:t>。</w:t>
      </w:r>
      <w:bookmarkStart w:id="3" w:name="_GoBack"/>
      <w:bookmarkEnd w:id="3"/>
    </w:p>
    <w:p>
      <w:pPr>
        <w:ind w:firstLine="420" w:firstLineChars="200"/>
        <w:jc w:val="center"/>
      </w:pPr>
      <w:r>
        <w:drawing>
          <wp:inline distT="0" distB="0" distL="114300" distR="114300">
            <wp:extent cx="5394325" cy="7047865"/>
            <wp:effectExtent l="0" t="0" r="158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704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  <w:rPr>
          <w:rFonts w:hint="eastAsia"/>
        </w:rPr>
      </w:pPr>
      <w:r>
        <w:drawing>
          <wp:inline distT="0" distB="0" distL="114300" distR="114300">
            <wp:extent cx="5348605" cy="7095490"/>
            <wp:effectExtent l="0" t="0" r="444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709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013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-992"/>
        </w:tabs>
        <w:ind w:left="-992" w:firstLine="0"/>
      </w:pPr>
      <w:rPr>
        <w:rFonts w:hint="eastAsia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-864" w:firstLine="864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1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2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1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37"/>
        </w:tabs>
        <w:ind w:left="4677" w:hanging="1700"/>
      </w:pPr>
      <w:rPr>
        <w:rFonts w:hint="eastAsia"/>
      </w:rPr>
    </w:lvl>
  </w:abstractNum>
  <w:abstractNum w:abstractNumId="2">
    <w:nsid w:val="5756E70C"/>
    <w:multiLevelType w:val="singleLevel"/>
    <w:tmpl w:val="5756E70C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964736E"/>
    <w:multiLevelType w:val="singleLevel"/>
    <w:tmpl w:val="5964736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4"/>
    <w:rsid w:val="00013E7D"/>
    <w:rsid w:val="000251C9"/>
    <w:rsid w:val="00035ED5"/>
    <w:rsid w:val="0004401F"/>
    <w:rsid w:val="00050DC8"/>
    <w:rsid w:val="00055BC0"/>
    <w:rsid w:val="00067FCF"/>
    <w:rsid w:val="00075540"/>
    <w:rsid w:val="00082FA8"/>
    <w:rsid w:val="000A2578"/>
    <w:rsid w:val="000B79E5"/>
    <w:rsid w:val="000C3A99"/>
    <w:rsid w:val="000D2A15"/>
    <w:rsid w:val="000F4B4C"/>
    <w:rsid w:val="00101F03"/>
    <w:rsid w:val="00116B37"/>
    <w:rsid w:val="00134C5A"/>
    <w:rsid w:val="00143885"/>
    <w:rsid w:val="001474F8"/>
    <w:rsid w:val="00162AF7"/>
    <w:rsid w:val="001A6BF5"/>
    <w:rsid w:val="001B17C2"/>
    <w:rsid w:val="001B7EE7"/>
    <w:rsid w:val="001C6F78"/>
    <w:rsid w:val="001E0681"/>
    <w:rsid w:val="001E15AC"/>
    <w:rsid w:val="001E5041"/>
    <w:rsid w:val="001F635F"/>
    <w:rsid w:val="002042DE"/>
    <w:rsid w:val="00205014"/>
    <w:rsid w:val="00245032"/>
    <w:rsid w:val="0024781F"/>
    <w:rsid w:val="002605B8"/>
    <w:rsid w:val="00265F6C"/>
    <w:rsid w:val="002803F6"/>
    <w:rsid w:val="002A2569"/>
    <w:rsid w:val="002B232A"/>
    <w:rsid w:val="002B27FA"/>
    <w:rsid w:val="002C4C25"/>
    <w:rsid w:val="002C7B1F"/>
    <w:rsid w:val="002D46E5"/>
    <w:rsid w:val="002E2838"/>
    <w:rsid w:val="002F0276"/>
    <w:rsid w:val="002F7B55"/>
    <w:rsid w:val="00306CF2"/>
    <w:rsid w:val="00310F43"/>
    <w:rsid w:val="00315A63"/>
    <w:rsid w:val="0032005D"/>
    <w:rsid w:val="00331194"/>
    <w:rsid w:val="00332147"/>
    <w:rsid w:val="0033282A"/>
    <w:rsid w:val="00340E20"/>
    <w:rsid w:val="00352463"/>
    <w:rsid w:val="00354DD3"/>
    <w:rsid w:val="003617F1"/>
    <w:rsid w:val="003653F4"/>
    <w:rsid w:val="003741D0"/>
    <w:rsid w:val="00390580"/>
    <w:rsid w:val="003A43F6"/>
    <w:rsid w:val="003C5A70"/>
    <w:rsid w:val="0040126C"/>
    <w:rsid w:val="00404D2F"/>
    <w:rsid w:val="004262F8"/>
    <w:rsid w:val="00427059"/>
    <w:rsid w:val="00435F28"/>
    <w:rsid w:val="00436E82"/>
    <w:rsid w:val="00466407"/>
    <w:rsid w:val="004671E2"/>
    <w:rsid w:val="0047731F"/>
    <w:rsid w:val="00480B8C"/>
    <w:rsid w:val="004B2870"/>
    <w:rsid w:val="004C5B3A"/>
    <w:rsid w:val="004E0FFE"/>
    <w:rsid w:val="004F29B5"/>
    <w:rsid w:val="004F52C1"/>
    <w:rsid w:val="0050496B"/>
    <w:rsid w:val="00506984"/>
    <w:rsid w:val="0052091E"/>
    <w:rsid w:val="0052611A"/>
    <w:rsid w:val="005400A2"/>
    <w:rsid w:val="0054337B"/>
    <w:rsid w:val="00555413"/>
    <w:rsid w:val="00563749"/>
    <w:rsid w:val="00565E4D"/>
    <w:rsid w:val="0056798E"/>
    <w:rsid w:val="005A2085"/>
    <w:rsid w:val="005C1E88"/>
    <w:rsid w:val="005C6A26"/>
    <w:rsid w:val="005E20CF"/>
    <w:rsid w:val="005F40BB"/>
    <w:rsid w:val="005F4233"/>
    <w:rsid w:val="005F4890"/>
    <w:rsid w:val="00602F88"/>
    <w:rsid w:val="0060711C"/>
    <w:rsid w:val="00623528"/>
    <w:rsid w:val="006363F7"/>
    <w:rsid w:val="0064522F"/>
    <w:rsid w:val="0065296F"/>
    <w:rsid w:val="00655F68"/>
    <w:rsid w:val="00662E86"/>
    <w:rsid w:val="00670481"/>
    <w:rsid w:val="00695D95"/>
    <w:rsid w:val="006D530F"/>
    <w:rsid w:val="006D74F7"/>
    <w:rsid w:val="006E4584"/>
    <w:rsid w:val="006E574B"/>
    <w:rsid w:val="0071651E"/>
    <w:rsid w:val="0072004D"/>
    <w:rsid w:val="0073510D"/>
    <w:rsid w:val="00741DD4"/>
    <w:rsid w:val="0076744A"/>
    <w:rsid w:val="00780AA5"/>
    <w:rsid w:val="007917F3"/>
    <w:rsid w:val="007B359D"/>
    <w:rsid w:val="007C24E1"/>
    <w:rsid w:val="007D73EC"/>
    <w:rsid w:val="007E2E1A"/>
    <w:rsid w:val="007E3F35"/>
    <w:rsid w:val="007F1B05"/>
    <w:rsid w:val="007F3CB4"/>
    <w:rsid w:val="008239EB"/>
    <w:rsid w:val="0087540B"/>
    <w:rsid w:val="00891BE6"/>
    <w:rsid w:val="008A46FA"/>
    <w:rsid w:val="008E50C4"/>
    <w:rsid w:val="009238A1"/>
    <w:rsid w:val="009301A5"/>
    <w:rsid w:val="00940A81"/>
    <w:rsid w:val="00942AB9"/>
    <w:rsid w:val="0095578C"/>
    <w:rsid w:val="009566B5"/>
    <w:rsid w:val="00964F33"/>
    <w:rsid w:val="009731E1"/>
    <w:rsid w:val="00973BFF"/>
    <w:rsid w:val="009A1255"/>
    <w:rsid w:val="009A67D6"/>
    <w:rsid w:val="009C4F4C"/>
    <w:rsid w:val="009C5D0B"/>
    <w:rsid w:val="009D0904"/>
    <w:rsid w:val="009D22BD"/>
    <w:rsid w:val="009D28BD"/>
    <w:rsid w:val="009D43BB"/>
    <w:rsid w:val="009E0236"/>
    <w:rsid w:val="00A43343"/>
    <w:rsid w:val="00A445A2"/>
    <w:rsid w:val="00A56912"/>
    <w:rsid w:val="00A73B45"/>
    <w:rsid w:val="00A81EB1"/>
    <w:rsid w:val="00A93044"/>
    <w:rsid w:val="00AA1143"/>
    <w:rsid w:val="00AB5230"/>
    <w:rsid w:val="00AC0485"/>
    <w:rsid w:val="00AD27AC"/>
    <w:rsid w:val="00AE34B0"/>
    <w:rsid w:val="00AF039B"/>
    <w:rsid w:val="00AF5BBC"/>
    <w:rsid w:val="00B13F53"/>
    <w:rsid w:val="00B24D83"/>
    <w:rsid w:val="00B26D74"/>
    <w:rsid w:val="00B31A30"/>
    <w:rsid w:val="00B44FDE"/>
    <w:rsid w:val="00B55200"/>
    <w:rsid w:val="00B57AE7"/>
    <w:rsid w:val="00B67A31"/>
    <w:rsid w:val="00B77749"/>
    <w:rsid w:val="00B850E4"/>
    <w:rsid w:val="00BA3865"/>
    <w:rsid w:val="00BA4082"/>
    <w:rsid w:val="00BA4156"/>
    <w:rsid w:val="00BB07FA"/>
    <w:rsid w:val="00BB5A25"/>
    <w:rsid w:val="00BC408E"/>
    <w:rsid w:val="00BC5FF6"/>
    <w:rsid w:val="00BC7757"/>
    <w:rsid w:val="00BF55F4"/>
    <w:rsid w:val="00C17538"/>
    <w:rsid w:val="00C17FCB"/>
    <w:rsid w:val="00C4077C"/>
    <w:rsid w:val="00C42459"/>
    <w:rsid w:val="00C45058"/>
    <w:rsid w:val="00C46410"/>
    <w:rsid w:val="00C47FFE"/>
    <w:rsid w:val="00C50C45"/>
    <w:rsid w:val="00C515D3"/>
    <w:rsid w:val="00C64000"/>
    <w:rsid w:val="00C76C39"/>
    <w:rsid w:val="00C92067"/>
    <w:rsid w:val="00C93B19"/>
    <w:rsid w:val="00CA0212"/>
    <w:rsid w:val="00CA20F0"/>
    <w:rsid w:val="00CA2492"/>
    <w:rsid w:val="00CB0C1B"/>
    <w:rsid w:val="00CB755A"/>
    <w:rsid w:val="00D0426C"/>
    <w:rsid w:val="00D4678F"/>
    <w:rsid w:val="00D46EE4"/>
    <w:rsid w:val="00D535D2"/>
    <w:rsid w:val="00D53680"/>
    <w:rsid w:val="00D70EC7"/>
    <w:rsid w:val="00DA6924"/>
    <w:rsid w:val="00DB65FC"/>
    <w:rsid w:val="00DB7A0D"/>
    <w:rsid w:val="00DC1612"/>
    <w:rsid w:val="00DC1D8A"/>
    <w:rsid w:val="00DD25D4"/>
    <w:rsid w:val="00DE4AEE"/>
    <w:rsid w:val="00E10440"/>
    <w:rsid w:val="00E26E5E"/>
    <w:rsid w:val="00E32489"/>
    <w:rsid w:val="00E446E5"/>
    <w:rsid w:val="00E50CD0"/>
    <w:rsid w:val="00E756A7"/>
    <w:rsid w:val="00E9250C"/>
    <w:rsid w:val="00EB3AE5"/>
    <w:rsid w:val="00EB664F"/>
    <w:rsid w:val="00EC022A"/>
    <w:rsid w:val="00EF75FE"/>
    <w:rsid w:val="00EF7805"/>
    <w:rsid w:val="00F0088D"/>
    <w:rsid w:val="00F33693"/>
    <w:rsid w:val="00F45673"/>
    <w:rsid w:val="00F46732"/>
    <w:rsid w:val="00F602B7"/>
    <w:rsid w:val="00F67795"/>
    <w:rsid w:val="00F72556"/>
    <w:rsid w:val="00F74426"/>
    <w:rsid w:val="00F77FE0"/>
    <w:rsid w:val="00F828FE"/>
    <w:rsid w:val="00F9564C"/>
    <w:rsid w:val="00FA07D2"/>
    <w:rsid w:val="00FA657F"/>
    <w:rsid w:val="00FC0B20"/>
    <w:rsid w:val="00FC19BD"/>
    <w:rsid w:val="00FC27CC"/>
    <w:rsid w:val="00FC498F"/>
    <w:rsid w:val="00FC7749"/>
    <w:rsid w:val="00FF2FFC"/>
    <w:rsid w:val="01DA08E5"/>
    <w:rsid w:val="02A03C82"/>
    <w:rsid w:val="039C3B9E"/>
    <w:rsid w:val="099E341A"/>
    <w:rsid w:val="0C214C43"/>
    <w:rsid w:val="0C843A0D"/>
    <w:rsid w:val="0E0026A7"/>
    <w:rsid w:val="14406655"/>
    <w:rsid w:val="15050F58"/>
    <w:rsid w:val="1962569C"/>
    <w:rsid w:val="19796AAB"/>
    <w:rsid w:val="1C094D8D"/>
    <w:rsid w:val="1C164009"/>
    <w:rsid w:val="1C8C2C60"/>
    <w:rsid w:val="1D427D3F"/>
    <w:rsid w:val="1FB11027"/>
    <w:rsid w:val="23AE3F80"/>
    <w:rsid w:val="23CE0DBF"/>
    <w:rsid w:val="24223097"/>
    <w:rsid w:val="25951FFA"/>
    <w:rsid w:val="25CF33B4"/>
    <w:rsid w:val="2C905377"/>
    <w:rsid w:val="2F2D5E8D"/>
    <w:rsid w:val="2FD33356"/>
    <w:rsid w:val="30C37080"/>
    <w:rsid w:val="3224371F"/>
    <w:rsid w:val="327A1CAB"/>
    <w:rsid w:val="35FF77B4"/>
    <w:rsid w:val="41E12D00"/>
    <w:rsid w:val="42382AC2"/>
    <w:rsid w:val="42B14A1B"/>
    <w:rsid w:val="44B52F6E"/>
    <w:rsid w:val="46024FB1"/>
    <w:rsid w:val="46032E45"/>
    <w:rsid w:val="484B4FD1"/>
    <w:rsid w:val="48A34D95"/>
    <w:rsid w:val="48E96E8C"/>
    <w:rsid w:val="4B534EFD"/>
    <w:rsid w:val="4E397CAC"/>
    <w:rsid w:val="51172C74"/>
    <w:rsid w:val="53684774"/>
    <w:rsid w:val="559F06AA"/>
    <w:rsid w:val="58427BD5"/>
    <w:rsid w:val="5ABD4917"/>
    <w:rsid w:val="5DD06CC8"/>
    <w:rsid w:val="5EA3518A"/>
    <w:rsid w:val="609D33A1"/>
    <w:rsid w:val="61324EA0"/>
    <w:rsid w:val="61ED6806"/>
    <w:rsid w:val="61F877FB"/>
    <w:rsid w:val="648C13D7"/>
    <w:rsid w:val="66452950"/>
    <w:rsid w:val="668B1EC2"/>
    <w:rsid w:val="67B26073"/>
    <w:rsid w:val="68392F8B"/>
    <w:rsid w:val="695C2F75"/>
    <w:rsid w:val="6AB95DD9"/>
    <w:rsid w:val="6AF039B9"/>
    <w:rsid w:val="6C290A92"/>
    <w:rsid w:val="6F2452FF"/>
    <w:rsid w:val="6FD4737D"/>
    <w:rsid w:val="72BC28FF"/>
    <w:rsid w:val="77200C00"/>
    <w:rsid w:val="7B932EAB"/>
    <w:rsid w:val="7C4A70F7"/>
    <w:rsid w:val="7C87610D"/>
    <w:rsid w:val="7D0004CE"/>
    <w:rsid w:val="7D3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2"/>
      </w:numPr>
      <w:adjustRightInd w:val="0"/>
      <w:spacing w:before="120" w:after="120"/>
      <w:ind w:left="735" w:hanging="450"/>
      <w:textAlignment w:val="baseline"/>
      <w:outlineLvl w:val="1"/>
    </w:pPr>
    <w:rPr>
      <w:rFonts w:hAnsi="Arial" w:eastAsia="黑体"/>
      <w:b/>
      <w:kern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djustRightInd w:val="0"/>
      <w:spacing w:line="600" w:lineRule="atLeast"/>
      <w:ind w:firstLine="560" w:firstLineChars="200"/>
      <w:textAlignment w:val="baseline"/>
    </w:pPr>
    <w:rPr>
      <w:kern w:val="0"/>
      <w:sz w:val="28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6">
    <w:name w:val="标题 2 Char"/>
    <w:basedOn w:val="9"/>
    <w:link w:val="3"/>
    <w:qFormat/>
    <w:uiPriority w:val="0"/>
    <w:rPr>
      <w:rFonts w:hAnsi="Arial" w:eastAsia="黑体"/>
      <w:b/>
      <w:kern w:val="44"/>
    </w:rPr>
  </w:style>
  <w:style w:type="character" w:customStyle="1" w:styleId="17">
    <w:name w:val="标题1"/>
    <w:basedOn w:val="9"/>
    <w:qFormat/>
    <w:uiPriority w:val="0"/>
  </w:style>
  <w:style w:type="character" w:customStyle="1" w:styleId="18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样式 标题 1 + 四号 段前: 3 磅 段后: 0 磅 行距: 1.5 倍行距"/>
    <w:basedOn w:val="2"/>
    <w:qFormat/>
    <w:uiPriority w:val="0"/>
    <w:pPr>
      <w:spacing w:before="60" w:after="0" w:line="360" w:lineRule="auto"/>
    </w:pPr>
    <w:rPr>
      <w:rFonts w:eastAsia="黑体" w:cs="宋体"/>
      <w:sz w:val="28"/>
      <w:szCs w:val="20"/>
    </w:rPr>
  </w:style>
  <w:style w:type="character" w:customStyle="1" w:styleId="2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报告正文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A7531-B13A-4559-B06F-4BE7103DF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349</Words>
  <Characters>1990</Characters>
  <Lines>16</Lines>
  <Paragraphs>4</Paragraphs>
  <TotalTime>3</TotalTime>
  <ScaleCrop>false</ScaleCrop>
  <LinksUpToDate>false</LinksUpToDate>
  <CharactersWithSpaces>2335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2017-06-13T06:21:00Z</dcterms:created>
  <dc:creator>微软用户</dc:creator>
  <cp:lastModifiedBy>Administrator</cp:lastModifiedBy>
  <dcterms:modified xsi:type="dcterms:W3CDTF">2018-10-15T03:08:06Z</dcterms:modified>
  <cp:revision>1329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