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14:textFill>
            <w14:solidFill>
              <w14:schemeClr w14:val="tx1"/>
            </w14:solidFill>
          </w14:textFill>
        </w:rPr>
        <w:t>四川力洁洗涤服务有限责任公司</w:t>
      </w:r>
      <w:r>
        <w:rPr>
          <w:rFonts w:hint="eastAsia" w:cs="仿宋"/>
          <w:b/>
          <w:bCs/>
          <w:color w:val="000000" w:themeColor="text1"/>
          <w:sz w:val="30"/>
          <w:szCs w:val="30"/>
          <w:lang w:eastAsia="zh-CN"/>
          <w14:textFill>
            <w14:solidFill>
              <w14:schemeClr w14:val="tx1"/>
            </w14:solidFill>
          </w14:textFill>
        </w:rPr>
        <w:t>力洁洗涤服务</w:t>
      </w:r>
      <w:r>
        <w:rPr>
          <w:rFonts w:hint="eastAsia" w:cs="仿宋"/>
          <w:b/>
          <w:bCs/>
          <w:color w:val="000000" w:themeColor="text1"/>
          <w:sz w:val="30"/>
          <w:szCs w:val="30"/>
          <w14:textFill>
            <w14:solidFill>
              <w14:schemeClr w14:val="tx1"/>
            </w14:solidFill>
          </w14:textFill>
        </w:rPr>
        <w:t>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840" w:firstLineChars="300"/>
        <w:jc w:val="left"/>
        <w:rPr>
          <w:bCs/>
          <w:color w:val="000000" w:themeColor="text1"/>
          <w:sz w:val="28"/>
          <w:szCs w:val="28"/>
          <w14:textFill>
            <w14:solidFill>
              <w14:schemeClr w14:val="tx1"/>
            </w14:solidFill>
          </w14:textFill>
        </w:rPr>
      </w:pPr>
      <w:r>
        <w:rPr>
          <w:rFonts w:hint="eastAsia"/>
          <w:color w:val="auto"/>
          <w:sz w:val="28"/>
          <w:szCs w:val="28"/>
          <w:lang w:val="en-US" w:eastAsia="zh-CN"/>
        </w:rPr>
        <w:t>2018年9月12日，四川力洁洗涤服务有限责任公司在四川力洁洗涤服务有限责任公司主持召开了力洁洗涤服务项目竣工环</w:t>
      </w:r>
      <w:r>
        <w:rPr>
          <w:color w:val="000000" w:themeColor="text1"/>
          <w:sz w:val="28"/>
          <w:szCs w:val="28"/>
          <w14:textFill>
            <w14:solidFill>
              <w14:schemeClr w14:val="tx1"/>
            </w14:solidFill>
          </w14:textFill>
        </w:rPr>
        <w:t>境保护验收会。参加会议</w:t>
      </w:r>
      <w:r>
        <w:rPr>
          <w:rFonts w:hint="eastAsia"/>
          <w:color w:val="000000" w:themeColor="text1"/>
          <w:sz w:val="28"/>
          <w:szCs w:val="28"/>
          <w14:textFill>
            <w14:solidFill>
              <w14:schemeClr w14:val="tx1"/>
            </w14:solidFill>
          </w14:textFill>
        </w:rPr>
        <w:t>的有</w:t>
      </w:r>
      <w:r>
        <w:rPr>
          <w:color w:val="000000" w:themeColor="text1"/>
          <w:sz w:val="28"/>
          <w:szCs w:val="28"/>
          <w14:textFill>
            <w14:solidFill>
              <w14:schemeClr w14:val="tx1"/>
            </w14:solidFill>
          </w14:textFill>
        </w:rPr>
        <w:t>建设单位</w:t>
      </w:r>
      <w:r>
        <w:rPr>
          <w:rFonts w:hint="eastAsia"/>
          <w:color w:val="auto"/>
          <w:sz w:val="28"/>
          <w:szCs w:val="28"/>
          <w:lang w:val="en-US" w:eastAsia="zh-CN"/>
        </w:rPr>
        <w:t>四川力洁洗涤服务有限责任公司</w:t>
      </w:r>
      <w:r>
        <w:rPr>
          <w:rFonts w:hint="eastAsia"/>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w:t>
      </w:r>
      <w:r>
        <w:rPr>
          <w:rFonts w:hint="eastAsia"/>
          <w:bCs/>
          <w:color w:val="000000" w:themeColor="text1"/>
          <w:sz w:val="28"/>
          <w:szCs w:val="28"/>
          <w14:textFill>
            <w14:solidFill>
              <w14:schemeClr w14:val="tx1"/>
            </w14:solidFill>
          </w14:textFill>
        </w:rPr>
        <w:t>四川恒宇环境节能检测有限公司</w:t>
      </w:r>
      <w:r>
        <w:rPr>
          <w:bCs/>
          <w:color w:val="000000" w:themeColor="text1"/>
          <w:sz w:val="28"/>
          <w:szCs w:val="28"/>
          <w14:textFill>
            <w14:solidFill>
              <w14:schemeClr w14:val="tx1"/>
            </w14:solidFill>
          </w14:textFill>
        </w:rPr>
        <w:t>等单位的代表和特邀环保专家，会议成立了验收组（名单附后）。验收组</w:t>
      </w:r>
      <w:r>
        <w:rPr>
          <w:rFonts w:hint="eastAsia"/>
          <w:bCs/>
          <w:color w:val="000000" w:themeColor="text1"/>
          <w:sz w:val="28"/>
          <w:szCs w:val="28"/>
          <w14:textFill>
            <w14:solidFill>
              <w14:schemeClr w14:val="tx1"/>
            </w14:solidFill>
          </w14:textFill>
        </w:rPr>
        <w:t>会前进行了</w:t>
      </w:r>
      <w:r>
        <w:rPr>
          <w:bCs/>
          <w:color w:val="000000" w:themeColor="text1"/>
          <w:sz w:val="28"/>
          <w:szCs w:val="28"/>
          <w14:textFill>
            <w14:solidFill>
              <w14:schemeClr w14:val="tx1"/>
            </w14:solidFill>
          </w14:textFill>
        </w:rPr>
        <w:t>现场检查</w:t>
      </w:r>
      <w:r>
        <w:rPr>
          <w:rFonts w:hint="eastAsia"/>
          <w:bCs/>
          <w:color w:val="000000" w:themeColor="text1"/>
          <w:sz w:val="28"/>
          <w:szCs w:val="28"/>
          <w14:textFill>
            <w14:solidFill>
              <w14:schemeClr w14:val="tx1"/>
            </w14:solidFill>
          </w14:textFill>
        </w:rPr>
        <w:t>，在会上</w:t>
      </w:r>
      <w:r>
        <w:rPr>
          <w:color w:val="000000" w:themeColor="text1"/>
          <w:sz w:val="28"/>
          <w:szCs w:val="28"/>
          <w14:textFill>
            <w14:solidFill>
              <w14:schemeClr w14:val="tx1"/>
            </w14:solidFill>
          </w14:textFill>
        </w:rPr>
        <w:t>听取</w:t>
      </w:r>
      <w:r>
        <w:rPr>
          <w:bCs/>
          <w:color w:val="000000" w:themeColor="text1"/>
          <w:sz w:val="28"/>
          <w:szCs w:val="28"/>
          <w14:textFill>
            <w14:solidFill>
              <w14:schemeClr w14:val="tx1"/>
            </w14:solidFill>
          </w14:textFill>
        </w:rPr>
        <w:t>了建设单位对该项目</w:t>
      </w:r>
      <w:r>
        <w:rPr>
          <w:rFonts w:hint="eastAsia" w:ascii="宋体" w:hAnsi="宋体" w:cs="宋体"/>
          <w:color w:val="000000"/>
          <w:kern w:val="0"/>
          <w:sz w:val="28"/>
          <w:szCs w:val="28"/>
        </w:rPr>
        <w:t>在建设中</w:t>
      </w:r>
      <w:r>
        <w:rPr>
          <w:rFonts w:ascii="宋体" w:hAnsi="宋体" w:cs="宋体"/>
          <w:color w:val="000000"/>
          <w:kern w:val="0"/>
          <w:sz w:val="28"/>
          <w:szCs w:val="28"/>
        </w:rPr>
        <w:t>执行环境影响评价和环保“三同时”制度情况的汇报</w:t>
      </w:r>
      <w:r>
        <w:rPr>
          <w:rFonts w:hint="eastAsia" w:ascii="宋体" w:hAnsi="宋体" w:cs="宋体"/>
          <w:color w:val="000000"/>
          <w:kern w:val="0"/>
          <w:sz w:val="28"/>
          <w:szCs w:val="28"/>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单位关于该项目竣工环境保护验收</w:t>
      </w:r>
      <w:r>
        <w:rPr>
          <w:rFonts w:hint="eastAsia"/>
          <w:bCs/>
          <w:color w:val="000000" w:themeColor="text1"/>
          <w:sz w:val="28"/>
          <w:szCs w:val="28"/>
          <w14:textFill>
            <w14:solidFill>
              <w14:schemeClr w14:val="tx1"/>
            </w14:solidFill>
          </w14:textFill>
        </w:rPr>
        <w:t>监测</w:t>
      </w:r>
      <w:r>
        <w:rPr>
          <w:bCs/>
          <w:color w:val="000000" w:themeColor="text1"/>
          <w:sz w:val="28"/>
          <w:szCs w:val="28"/>
          <w14:textFill>
            <w14:solidFill>
              <w14:schemeClr w14:val="tx1"/>
            </w14:solidFill>
          </w14:textFill>
        </w:rPr>
        <w:t>的汇报</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认真核实了有关资料，详细询问了项目建设过程中环境保护措施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napToGrid w:val="0"/>
        <w:spacing w:line="360" w:lineRule="auto"/>
        <w:ind w:firstLine="840" w:firstLineChars="300"/>
        <w:jc w:val="left"/>
        <w:rPr>
          <w:rFonts w:ascii="宋体" w:hAnsi="宋体" w:cs="宋体"/>
          <w:color w:val="000000" w:themeColor="text1"/>
          <w:sz w:val="28"/>
          <w:szCs w:val="28"/>
          <w14:textFill>
            <w14:solidFill>
              <w14:schemeClr w14:val="tx1"/>
            </w14:solidFill>
          </w14:textFill>
        </w:rPr>
      </w:pPr>
      <w:r>
        <w:rPr>
          <w:rFonts w:hint="eastAsia" w:ascii="宋体"/>
          <w:sz w:val="28"/>
          <w:szCs w:val="28"/>
        </w:rPr>
        <w:t>本项目位于苍溪县陵江镇武当工业园区内（林安木业内）</w:t>
      </w:r>
      <w:r>
        <w:rPr>
          <w:rFonts w:hint="eastAsia" w:ascii="宋体" w:hAnsi="宋体" w:cs="宋体"/>
          <w:color w:val="000000" w:themeColor="text1"/>
          <w:sz w:val="28"/>
          <w:szCs w:val="28"/>
          <w14:textFill>
            <w14:solidFill>
              <w14:schemeClr w14:val="tx1"/>
            </w14:solidFill>
          </w14:textFill>
        </w:rPr>
        <w:t>，项</w:t>
      </w:r>
      <w:r>
        <w:rPr>
          <w:rFonts w:hint="eastAsia" w:ascii="宋体"/>
          <w:sz w:val="28"/>
          <w:szCs w:val="28"/>
        </w:rPr>
        <w:t>目总投资</w:t>
      </w:r>
      <w:r>
        <w:rPr>
          <w:rFonts w:hint="eastAsia" w:ascii="宋体"/>
          <w:sz w:val="28"/>
          <w:szCs w:val="28"/>
          <w:lang w:val="en-US" w:eastAsia="zh-CN"/>
        </w:rPr>
        <w:t>150万元</w:t>
      </w:r>
      <w:r>
        <w:rPr>
          <w:rFonts w:hint="eastAsia" w:ascii="宋体"/>
          <w:sz w:val="28"/>
          <w:szCs w:val="28"/>
        </w:rPr>
        <w:t>（环保投资</w:t>
      </w:r>
      <w:r>
        <w:rPr>
          <w:rFonts w:hint="eastAsia" w:ascii="宋体"/>
          <w:sz w:val="28"/>
          <w:szCs w:val="28"/>
          <w:lang w:val="en-US" w:eastAsia="zh-CN"/>
        </w:rPr>
        <w:t>20万元</w:t>
      </w:r>
      <w:r>
        <w:rPr>
          <w:rFonts w:hint="eastAsia" w:ascii="宋体"/>
          <w:sz w:val="28"/>
          <w:szCs w:val="28"/>
        </w:rPr>
        <w:t>，占总投资</w:t>
      </w:r>
      <w:r>
        <w:rPr>
          <w:rFonts w:hint="eastAsia" w:ascii="宋体"/>
          <w:sz w:val="28"/>
          <w:szCs w:val="28"/>
          <w:lang w:val="en-US" w:eastAsia="zh-CN"/>
        </w:rPr>
        <w:t>13.3</w:t>
      </w:r>
      <w:r>
        <w:rPr>
          <w:rFonts w:hint="eastAsia" w:ascii="宋体"/>
          <w:sz w:val="28"/>
          <w:szCs w:val="28"/>
        </w:rPr>
        <w:t>%），总占地面积为 700</w:t>
      </w:r>
      <w:r>
        <w:rPr>
          <w:rFonts w:hint="eastAsia" w:ascii="宋体"/>
          <w:sz w:val="28"/>
          <w:szCs w:val="28"/>
          <w:lang w:val="en-US" w:eastAsia="zh-CN"/>
        </w:rPr>
        <w:t>平方米</w:t>
      </w:r>
      <w:r>
        <w:rPr>
          <w:rFonts w:hint="eastAsia" w:ascii="宋体"/>
          <w:sz w:val="28"/>
          <w:szCs w:val="28"/>
        </w:rPr>
        <w:t>。厂房内设置洗脱车间 1 个，化料间、布草间、休息间、办公室各 1 间。在紧邻厂房东侧建设 1 个锅炉房，紧邻厂房北侧建设 1 套污水处理设施。洗脱车间布置在场地中部，车间内设备设施按浸泡、洗涤、烘干、熨烫折叠分区布置，整个流程顺畅简洁，项目均采用先进的洗衣机、烫平机、烘干机，实现全自动控制，厂房南侧设置化料间、布草间、休息间、办公室各 1 间；锅炉房布置在东侧，与厂房洗涤区相邻，有利锅炉供水和供热；污水处理池位于项目北侧。项目主要污染因子是噪声、废</w:t>
      </w:r>
      <w:r>
        <w:rPr>
          <w:rFonts w:hint="eastAsia" w:ascii="宋体" w:hAnsi="宋体" w:cs="宋体"/>
          <w:color w:val="000000" w:themeColor="text1"/>
          <w:sz w:val="28"/>
          <w:szCs w:val="28"/>
          <w14:textFill>
            <w14:solidFill>
              <w14:schemeClr w14:val="tx1"/>
            </w14:solidFill>
          </w14:textFill>
        </w:rPr>
        <w:t>气、废水、固废。目前该项目主体设施和与之配套的环境保护设施运行正常。项目于</w:t>
      </w:r>
      <w:r>
        <w:rPr>
          <w:rFonts w:hint="eastAsia"/>
          <w:sz w:val="28"/>
          <w:szCs w:val="28"/>
        </w:rPr>
        <w:t>20</w:t>
      </w:r>
      <w:r>
        <w:rPr>
          <w:rFonts w:hint="eastAsia"/>
          <w:sz w:val="28"/>
          <w:szCs w:val="28"/>
          <w:lang w:val="en-US" w:eastAsia="zh-CN"/>
        </w:rPr>
        <w:t>17</w:t>
      </w:r>
      <w:r>
        <w:rPr>
          <w:rFonts w:hint="eastAsia"/>
          <w:sz w:val="28"/>
          <w:szCs w:val="28"/>
        </w:rPr>
        <w:t>年</w:t>
      </w:r>
      <w:r>
        <w:rPr>
          <w:rFonts w:hint="eastAsia"/>
          <w:sz w:val="28"/>
          <w:szCs w:val="28"/>
          <w:lang w:val="en-US" w:eastAsia="zh-CN"/>
        </w:rPr>
        <w:t>10</w:t>
      </w:r>
      <w:r>
        <w:rPr>
          <w:rFonts w:hint="eastAsia"/>
          <w:sz w:val="28"/>
          <w:szCs w:val="28"/>
        </w:rPr>
        <w:t>月</w:t>
      </w:r>
      <w:r>
        <w:rPr>
          <w:rFonts w:hint="eastAsia" w:ascii="宋体" w:hAnsi="宋体" w:cs="宋体"/>
          <w:color w:val="000000" w:themeColor="text1"/>
          <w:sz w:val="28"/>
          <w:szCs w:val="28"/>
          <w14:textFill>
            <w14:solidFill>
              <w14:schemeClr w14:val="tx1"/>
            </w14:solidFill>
          </w14:textFill>
        </w:rPr>
        <w:t>完成了《</w:t>
      </w:r>
      <w:r>
        <w:rPr>
          <w:rFonts w:hint="eastAsia"/>
          <w:color w:val="auto"/>
          <w:sz w:val="28"/>
          <w:szCs w:val="28"/>
          <w:lang w:val="en-US" w:eastAsia="zh-CN"/>
        </w:rPr>
        <w:t>四川力洁洗涤服务有限责任公司力洁洗涤服务项目</w:t>
      </w:r>
      <w:r>
        <w:rPr>
          <w:rFonts w:hint="eastAsia" w:ascii="宋体" w:hAnsi="宋体" w:cs="宋体"/>
          <w:color w:val="000000" w:themeColor="text1"/>
          <w:sz w:val="28"/>
          <w:szCs w:val="28"/>
          <w14:textFill>
            <w14:solidFill>
              <w14:schemeClr w14:val="tx1"/>
            </w14:solidFill>
          </w14:textFill>
        </w:rPr>
        <w:t>》建设项目环境影响</w:t>
      </w:r>
      <w:r>
        <w:rPr>
          <w:rFonts w:hint="eastAsia" w:ascii="宋体" w:hAnsi="宋体" w:cs="宋体"/>
          <w:color w:val="000000" w:themeColor="text1"/>
          <w:sz w:val="28"/>
          <w:szCs w:val="28"/>
          <w:lang w:eastAsia="zh-CN"/>
          <w14:textFill>
            <w14:solidFill>
              <w14:schemeClr w14:val="tx1"/>
            </w14:solidFill>
          </w14:textFill>
        </w:rPr>
        <w:t>报告表</w:t>
      </w:r>
      <w:r>
        <w:rPr>
          <w:rFonts w:hint="eastAsia" w:ascii="宋体" w:hAnsi="宋体" w:cs="宋体"/>
          <w:color w:val="000000" w:themeColor="text1"/>
          <w:sz w:val="28"/>
          <w:szCs w:val="28"/>
          <w14:textFill>
            <w14:solidFill>
              <w14:schemeClr w14:val="tx1"/>
            </w14:solidFill>
          </w14:textFill>
        </w:rPr>
        <w:t>，</w:t>
      </w:r>
      <w:r>
        <w:rPr>
          <w:rFonts w:hint="eastAsia"/>
          <w:color w:val="000000"/>
          <w:sz w:val="28"/>
          <w:szCs w:val="28"/>
        </w:rPr>
        <w:t>20</w:t>
      </w:r>
      <w:r>
        <w:rPr>
          <w:rFonts w:hint="eastAsia"/>
          <w:color w:val="000000"/>
          <w:sz w:val="28"/>
          <w:szCs w:val="28"/>
          <w:lang w:val="en-US" w:eastAsia="zh-CN"/>
        </w:rPr>
        <w:t>17</w:t>
      </w:r>
      <w:r>
        <w:rPr>
          <w:rFonts w:hint="eastAsia"/>
          <w:color w:val="000000"/>
          <w:sz w:val="28"/>
          <w:szCs w:val="28"/>
        </w:rPr>
        <w:t>年</w:t>
      </w:r>
      <w:r>
        <w:rPr>
          <w:rFonts w:hint="eastAsia"/>
          <w:color w:val="000000"/>
          <w:sz w:val="28"/>
          <w:szCs w:val="28"/>
          <w:lang w:val="en-US" w:eastAsia="zh-CN"/>
        </w:rPr>
        <w:t>11</w:t>
      </w:r>
      <w:r>
        <w:rPr>
          <w:rFonts w:hint="eastAsia" w:ascii="宋体" w:hAnsi="宋体"/>
          <w:color w:val="000000"/>
          <w:sz w:val="28"/>
          <w:szCs w:val="28"/>
        </w:rPr>
        <w:t>月</w:t>
      </w:r>
      <w:r>
        <w:rPr>
          <w:rFonts w:hint="eastAsia" w:ascii="宋体" w:hAnsi="宋体" w:cs="宋体"/>
          <w:color w:val="000000" w:themeColor="text1"/>
          <w:sz w:val="28"/>
          <w:szCs w:val="28"/>
          <w14:textFill>
            <w14:solidFill>
              <w14:schemeClr w14:val="tx1"/>
            </w14:solidFill>
          </w14:textFill>
        </w:rPr>
        <w:t>由</w:t>
      </w:r>
      <w:r>
        <w:rPr>
          <w:rFonts w:hint="eastAsia" w:ascii="宋体" w:hAnsi="宋体" w:cs="宋体"/>
          <w:color w:val="000000" w:themeColor="text1"/>
          <w:sz w:val="28"/>
          <w:szCs w:val="28"/>
          <w:lang w:eastAsia="zh-CN"/>
          <w14:textFill>
            <w14:solidFill>
              <w14:schemeClr w14:val="tx1"/>
            </w14:solidFill>
          </w14:textFill>
        </w:rPr>
        <w:t>苍溪县</w:t>
      </w:r>
      <w:r>
        <w:rPr>
          <w:rFonts w:hint="eastAsia" w:ascii="宋体" w:hAnsi="宋体" w:cs="宋体"/>
          <w:color w:val="000000" w:themeColor="text1"/>
          <w:sz w:val="28"/>
          <w:szCs w:val="28"/>
          <w14:textFill>
            <w14:solidFill>
              <w14:schemeClr w14:val="tx1"/>
            </w14:solidFill>
          </w14:textFill>
        </w:rPr>
        <w:t>环境保护局以</w:t>
      </w:r>
      <w:r>
        <w:rPr>
          <w:rFonts w:hint="eastAsia" w:ascii="宋体" w:hAnsi="宋体"/>
          <w:color w:val="000000"/>
          <w:sz w:val="28"/>
          <w:szCs w:val="28"/>
        </w:rPr>
        <w:t>（</w:t>
      </w:r>
      <w:r>
        <w:rPr>
          <w:rFonts w:hint="eastAsia" w:ascii="宋体" w:hAnsi="宋体"/>
          <w:color w:val="000000"/>
          <w:sz w:val="28"/>
          <w:szCs w:val="28"/>
          <w:lang w:eastAsia="zh-CN"/>
        </w:rPr>
        <w:t>苍</w:t>
      </w:r>
      <w:r>
        <w:rPr>
          <w:rFonts w:hint="eastAsia" w:ascii="宋体" w:hAnsi="宋体"/>
          <w:color w:val="000000"/>
          <w:sz w:val="28"/>
          <w:szCs w:val="28"/>
        </w:rPr>
        <w:t>环审</w:t>
      </w:r>
      <w:r>
        <w:rPr>
          <w:rFonts w:hint="eastAsia" w:ascii="宋体" w:hAnsi="宋体"/>
          <w:color w:val="000000"/>
          <w:sz w:val="28"/>
          <w:szCs w:val="28"/>
          <w:lang w:eastAsia="zh-CN"/>
        </w:rPr>
        <w:t>批</w:t>
      </w:r>
      <w:r>
        <w:rPr>
          <w:rFonts w:hint="eastAsia" w:ascii="宋体" w:hAnsi="宋体"/>
          <w:color w:val="000000"/>
          <w:sz w:val="28"/>
          <w:szCs w:val="28"/>
        </w:rPr>
        <w:t>[201</w:t>
      </w:r>
      <w:r>
        <w:rPr>
          <w:rFonts w:hint="eastAsia" w:ascii="宋体" w:hAnsi="宋体"/>
          <w:color w:val="000000"/>
          <w:sz w:val="28"/>
          <w:szCs w:val="28"/>
          <w:lang w:val="en-US" w:eastAsia="zh-CN"/>
        </w:rPr>
        <w:t>7</w:t>
      </w:r>
      <w:r>
        <w:rPr>
          <w:rFonts w:hint="eastAsia" w:ascii="宋体" w:hAnsi="宋体"/>
          <w:color w:val="000000"/>
          <w:sz w:val="28"/>
          <w:szCs w:val="28"/>
        </w:rPr>
        <w:t>]</w:t>
      </w:r>
      <w:r>
        <w:rPr>
          <w:rFonts w:hint="eastAsia" w:ascii="宋体" w:hAnsi="宋体"/>
          <w:color w:val="000000"/>
          <w:sz w:val="28"/>
          <w:szCs w:val="28"/>
          <w:lang w:val="en-US" w:eastAsia="zh-CN"/>
        </w:rPr>
        <w:t>34</w:t>
      </w:r>
      <w:r>
        <w:rPr>
          <w:rFonts w:hint="eastAsia" w:ascii="宋体" w:hAnsi="宋体"/>
          <w:color w:val="000000"/>
          <w:sz w:val="28"/>
          <w:szCs w:val="28"/>
        </w:rPr>
        <w:t>号）《关于</w:t>
      </w:r>
      <w:r>
        <w:rPr>
          <w:rFonts w:hint="eastAsia"/>
          <w:color w:val="auto"/>
          <w:sz w:val="28"/>
          <w:szCs w:val="28"/>
          <w:lang w:val="en-US" w:eastAsia="zh-CN"/>
        </w:rPr>
        <w:t>四川力洁洗涤服务有限责任公司力洁洗涤服务项目</w:t>
      </w:r>
      <w:r>
        <w:rPr>
          <w:rFonts w:hint="eastAsia" w:ascii="宋体" w:hAnsi="宋体"/>
          <w:color w:val="000000"/>
          <w:sz w:val="28"/>
          <w:szCs w:val="28"/>
        </w:rPr>
        <w:t>环境影响报告表的批复》</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3"/>
        </w:num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工程变动情况</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项目工程情况基本未改变。</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numPr>
          <w:ilvl w:val="0"/>
          <w:numId w:val="0"/>
        </w:numPr>
        <w:spacing w:line="360" w:lineRule="auto"/>
        <w:ind w:firstLine="560" w:firstLineChars="200"/>
        <w:rPr>
          <w:rFonts w:hint="eastAsia" w:ascii="宋体" w:hAnsi="宋体"/>
          <w:color w:val="000000"/>
          <w:sz w:val="28"/>
          <w:szCs w:val="28"/>
          <w:lang w:eastAsia="zh-CN"/>
        </w:rPr>
      </w:pPr>
      <w:r>
        <w:rPr>
          <w:rFonts w:hint="eastAsia" w:ascii="宋体" w:hAnsi="宋体"/>
          <w:color w:val="000000"/>
          <w:sz w:val="28"/>
          <w:szCs w:val="28"/>
          <w:lang w:eastAsia="zh-CN"/>
        </w:rPr>
        <w:t>本项目废气主要为锅炉烟气及污水处理设施产生的恶臭。</w:t>
      </w:r>
    </w:p>
    <w:p>
      <w:pPr>
        <w:numPr>
          <w:ilvl w:val="0"/>
          <w:numId w:val="0"/>
        </w:numPr>
        <w:spacing w:line="360" w:lineRule="auto"/>
        <w:rPr>
          <w:rFonts w:hint="eastAsia" w:ascii="宋体" w:hAnsi="宋体"/>
          <w:color w:val="000000"/>
          <w:sz w:val="28"/>
          <w:szCs w:val="28"/>
          <w:lang w:eastAsia="zh-CN"/>
        </w:rPr>
      </w:pPr>
      <w:r>
        <w:rPr>
          <w:rFonts w:hint="eastAsia"/>
          <w:sz w:val="24"/>
          <w:lang w:val="en-US" w:eastAsia="zh-CN"/>
        </w:rPr>
        <w:t xml:space="preserve">   </w:t>
      </w:r>
      <w:r>
        <w:rPr>
          <w:rFonts w:hint="eastAsia" w:ascii="宋体" w:hAnsi="宋体"/>
          <w:color w:val="000000"/>
          <w:sz w:val="28"/>
          <w:szCs w:val="28"/>
          <w:lang w:eastAsia="zh-CN"/>
        </w:rPr>
        <w:t>（1）锅炉烟气</w:t>
      </w:r>
    </w:p>
    <w:p>
      <w:pPr>
        <w:numPr>
          <w:ilvl w:val="0"/>
          <w:numId w:val="0"/>
        </w:numPr>
        <w:spacing w:line="360" w:lineRule="auto"/>
        <w:rPr>
          <w:rFonts w:hint="eastAsia" w:ascii="宋体" w:hAnsi="宋体"/>
          <w:color w:val="000000"/>
          <w:sz w:val="28"/>
          <w:szCs w:val="28"/>
          <w:lang w:eastAsia="zh-CN"/>
        </w:rPr>
      </w:pPr>
      <w:r>
        <w:rPr>
          <w:rFonts w:hint="eastAsia" w:ascii="宋体" w:hAnsi="宋体"/>
          <w:color w:val="000000"/>
          <w:sz w:val="28"/>
          <w:szCs w:val="28"/>
          <w:lang w:val="en-US" w:eastAsia="zh-CN"/>
        </w:rPr>
        <w:t xml:space="preserve">    本</w:t>
      </w:r>
      <w:r>
        <w:rPr>
          <w:rFonts w:hint="eastAsia" w:ascii="宋体" w:hAnsi="宋体"/>
          <w:color w:val="000000"/>
          <w:sz w:val="28"/>
          <w:szCs w:val="28"/>
          <w:lang w:eastAsia="zh-CN"/>
        </w:rPr>
        <w:t xml:space="preserve">项目洗涤、烘干、烫平工序使用蒸汽，企业自建 1t/h 燃气蒸汽锅炉一台为项目提供蒸汽。项目锅炉采用天然气作为燃料，天然气为清洁能源，燃烧产生污染物很少，为低浓度的 SO2、NOX 和颗粒物。天然气燃烧废气经 </w:t>
      </w:r>
      <w:r>
        <w:rPr>
          <w:rFonts w:hint="eastAsia" w:ascii="宋体" w:hAnsi="宋体"/>
          <w:color w:val="000000"/>
          <w:sz w:val="28"/>
          <w:szCs w:val="28"/>
          <w:lang w:val="en-US" w:eastAsia="zh-CN"/>
        </w:rPr>
        <w:t>8</w:t>
      </w:r>
      <w:r>
        <w:rPr>
          <w:rFonts w:hint="eastAsia" w:ascii="宋体" w:hAnsi="宋体"/>
          <w:color w:val="000000"/>
          <w:sz w:val="28"/>
          <w:szCs w:val="28"/>
          <w:lang w:eastAsia="zh-CN"/>
        </w:rPr>
        <w:t>m 高排气筒于厂房顶部直接排放，可满足《锅炉大气污染物排放标准》(GB13271-2014)中表 2 中标准要求，实现达标排放。</w:t>
      </w:r>
    </w:p>
    <w:p>
      <w:pPr>
        <w:numPr>
          <w:ilvl w:val="0"/>
          <w:numId w:val="0"/>
        </w:numPr>
        <w:spacing w:line="360" w:lineRule="auto"/>
        <w:rPr>
          <w:rFonts w:hint="eastAsia" w:ascii="宋体" w:hAnsi="宋体"/>
          <w:color w:val="000000"/>
          <w:sz w:val="28"/>
          <w:szCs w:val="28"/>
          <w:lang w:eastAsia="zh-CN"/>
        </w:rPr>
      </w:pPr>
      <w:r>
        <w:rPr>
          <w:rFonts w:hint="eastAsia" w:ascii="宋体" w:hAnsi="宋体"/>
          <w:color w:val="000000"/>
          <w:sz w:val="28"/>
          <w:szCs w:val="28"/>
          <w:lang w:val="en-US" w:eastAsia="zh-CN"/>
        </w:rPr>
        <w:t xml:space="preserve">   </w:t>
      </w:r>
      <w:r>
        <w:rPr>
          <w:rFonts w:hint="eastAsia" w:ascii="宋体" w:hAnsi="宋体"/>
          <w:color w:val="000000"/>
          <w:sz w:val="28"/>
          <w:szCs w:val="28"/>
          <w:lang w:eastAsia="zh-CN"/>
        </w:rPr>
        <w:t>（2）恶臭</w:t>
      </w:r>
    </w:p>
    <w:p>
      <w:pPr>
        <w:numPr>
          <w:ilvl w:val="0"/>
          <w:numId w:val="0"/>
        </w:numPr>
        <w:spacing w:line="360" w:lineRule="auto"/>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    </w:t>
      </w:r>
      <w:r>
        <w:rPr>
          <w:rFonts w:hint="eastAsia" w:ascii="宋体" w:hAnsi="宋体"/>
          <w:color w:val="000000"/>
          <w:sz w:val="28"/>
          <w:szCs w:val="28"/>
          <w:lang w:eastAsia="zh-CN"/>
        </w:rPr>
        <w:t>污水处理设施的处理单元均有不同强度的恶臭气体排放，恶臭气体主要为氨和硫化氢，本项目水量较小，构筑物密闭，占地小，可有效控制恶臭气体排放强度和排放量，恶臭气体产生量微小，对外环境影响较小。</w:t>
      </w:r>
    </w:p>
    <w:p>
      <w:pPr>
        <w:widowControl w:val="0"/>
        <w:numPr>
          <w:ilvl w:val="0"/>
          <w:numId w:val="0"/>
        </w:numPr>
        <w:spacing w:line="360" w:lineRule="auto"/>
        <w:jc w:val="both"/>
        <w:rPr>
          <w:rFonts w:hint="eastAsia" w:ascii="宋体" w:hAnsi="宋体"/>
          <w:color w:val="000000"/>
          <w:sz w:val="28"/>
          <w:szCs w:val="28"/>
          <w:lang w:val="en-US" w:eastAsia="zh-CN"/>
        </w:rPr>
      </w:pPr>
    </w:p>
    <w:p>
      <w:pPr>
        <w:rPr>
          <w:rFonts w:ascii="宋体" w:hAnsi="宋体" w:cs="宋体"/>
          <w:b/>
          <w:bCs/>
          <w:sz w:val="28"/>
          <w:szCs w:val="28"/>
        </w:rPr>
      </w:pPr>
      <w:r>
        <w:rPr>
          <w:b/>
          <w:bCs/>
          <w:sz w:val="28"/>
          <w:szCs w:val="28"/>
        </w:rPr>
        <w:t>2</w:t>
      </w:r>
      <w:r>
        <w:rPr>
          <w:rFonts w:hint="eastAsia" w:ascii="宋体" w:hAnsi="宋体" w:cs="宋体"/>
          <w:b/>
          <w:bCs/>
          <w:sz w:val="28"/>
          <w:szCs w:val="28"/>
        </w:rPr>
        <w:t>、</w:t>
      </w:r>
      <w:r>
        <w:rPr>
          <w:rFonts w:hint="eastAsia" w:ascii="宋体" w:hAnsi="宋体" w:cs="宋体"/>
          <w:b/>
          <w:bCs/>
          <w:sz w:val="28"/>
          <w:szCs w:val="28"/>
          <w:lang w:eastAsia="zh-CN"/>
        </w:rPr>
        <w:t>废</w:t>
      </w:r>
      <w:r>
        <w:rPr>
          <w:rFonts w:hint="eastAsia" w:ascii="宋体" w:hAnsi="宋体" w:cs="宋体"/>
          <w:b/>
          <w:bCs/>
          <w:sz w:val="28"/>
          <w:szCs w:val="28"/>
        </w:rPr>
        <w:t>水</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本项目主要废水为洗涤废水。</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生活污水：员工厕所用水依托园区厕所，处理后排入市政污水管网进入苍溪县石家坝城市生活污水处理厂。</w:t>
      </w:r>
    </w:p>
    <w:p>
      <w:pPr>
        <w:widowControl w:val="0"/>
        <w:numPr>
          <w:ilvl w:val="0"/>
          <w:numId w:val="0"/>
        </w:numPr>
        <w:spacing w:line="360" w:lineRule="auto"/>
        <w:ind w:firstLine="560" w:firstLineChars="200"/>
        <w:jc w:val="both"/>
        <w:rPr>
          <w:rFonts w:hint="eastAsia" w:ascii="宋体" w:hAnsi="宋体"/>
          <w:color w:val="000000"/>
          <w:sz w:val="28"/>
          <w:szCs w:val="28"/>
          <w:lang w:val="en-US" w:eastAsia="zh-CN"/>
        </w:rPr>
      </w:pPr>
      <w:r>
        <w:rPr>
          <w:rFonts w:hint="eastAsia" w:ascii="宋体" w:hAnsi="宋体"/>
          <w:color w:val="000000"/>
          <w:sz w:val="28"/>
          <w:szCs w:val="28"/>
          <w:lang w:val="en-US" w:eastAsia="zh-CN"/>
        </w:rPr>
        <w:t>洗涤废水：洗涤房有洗衣机 3 台、烘干机 2 台，洗涤所用洗衣液、柔顺剂、中和剂、漂白剂和乳化剂等均不含磷，洗涤过程中产生的洗涤废水，进入污水处理系统。污水处理系统“ 混凝沉淀+水解酸化+A/O+消毒”处理工艺，处理后排入市政污水管网进入苍溪县石家坝城市生活污水处理厂。</w:t>
      </w:r>
    </w:p>
    <w:p>
      <w:pPr>
        <w:jc w:val="left"/>
        <w:rPr>
          <w:rFonts w:ascii="宋体" w:hAnsi="宋体" w:cs="宋体"/>
          <w:b/>
          <w:bCs/>
          <w:sz w:val="28"/>
          <w:szCs w:val="28"/>
        </w:rPr>
      </w:pPr>
      <w:r>
        <w:rPr>
          <w:rFonts w:hint="eastAsia" w:ascii="宋体" w:hAnsi="宋体" w:cs="宋体"/>
          <w:sz w:val="28"/>
          <w:szCs w:val="28"/>
        </w:rPr>
        <w:t xml:space="preserve"> </w:t>
      </w:r>
      <w:r>
        <w:rPr>
          <w:rFonts w:hint="eastAsia" w:ascii="宋体" w:hAnsi="宋体" w:cs="宋体"/>
          <w:b/>
          <w:bCs/>
          <w:sz w:val="28"/>
          <w:szCs w:val="28"/>
        </w:rPr>
        <w:t xml:space="preserve">3、噪声 </w:t>
      </w:r>
    </w:p>
    <w:p>
      <w:pPr>
        <w:ind w:firstLine="537" w:firstLineChars="192"/>
        <w:rPr>
          <w:rFonts w:hint="eastAsia"/>
          <w:sz w:val="28"/>
          <w:szCs w:val="28"/>
          <w:lang w:val="en-US" w:eastAsia="zh-CN"/>
        </w:rPr>
      </w:pPr>
      <w:r>
        <w:rPr>
          <w:rFonts w:hint="eastAsia" w:ascii="宋体" w:hAnsi="宋体"/>
          <w:color w:val="000000"/>
          <w:sz w:val="28"/>
          <w:szCs w:val="28"/>
          <w:lang w:val="en-US" w:eastAsia="zh-CN"/>
        </w:rPr>
        <w:t>本项目运营期噪声主要来自洗脱机、烘干机、烫平机以及锅炉运行噪声，通过选用低噪声设备，采取基础减振、建筑隔声等措施，有效降低噪声排放。</w:t>
      </w:r>
    </w:p>
    <w:p>
      <w:pPr>
        <w:ind w:firstLine="281" w:firstLineChars="1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spacing w:line="360" w:lineRule="auto"/>
        <w:ind w:firstLine="560" w:firstLineChars="200"/>
        <w:rPr>
          <w:color w:val="000000"/>
          <w:sz w:val="28"/>
          <w:szCs w:val="28"/>
        </w:rPr>
      </w:pPr>
      <w:r>
        <w:rPr>
          <w:color w:val="000000"/>
          <w:sz w:val="28"/>
          <w:szCs w:val="28"/>
        </w:rPr>
        <w:t>本项目固体废弃物主要</w:t>
      </w:r>
      <w:r>
        <w:rPr>
          <w:rFonts w:hint="eastAsia"/>
          <w:color w:val="000000"/>
          <w:sz w:val="28"/>
          <w:szCs w:val="28"/>
          <w:lang w:eastAsia="zh-CN"/>
        </w:rPr>
        <w:t>包括</w:t>
      </w:r>
      <w:r>
        <w:rPr>
          <w:color w:val="000000"/>
          <w:sz w:val="28"/>
          <w:szCs w:val="28"/>
        </w:rPr>
        <w:t>废弃包装材料</w:t>
      </w:r>
      <w:r>
        <w:rPr>
          <w:rFonts w:hint="eastAsia"/>
          <w:color w:val="000000"/>
          <w:sz w:val="28"/>
          <w:szCs w:val="28"/>
          <w:lang w:eastAsia="zh-CN"/>
        </w:rPr>
        <w:t>、生活垃圾、</w:t>
      </w:r>
      <w:r>
        <w:rPr>
          <w:color w:val="000000"/>
          <w:sz w:val="28"/>
          <w:szCs w:val="28"/>
        </w:rPr>
        <w:t>废反渗透膜</w:t>
      </w:r>
      <w:r>
        <w:rPr>
          <w:rFonts w:hint="eastAsia"/>
          <w:color w:val="000000"/>
          <w:sz w:val="28"/>
          <w:szCs w:val="28"/>
          <w:lang w:eastAsia="zh-CN"/>
        </w:rPr>
        <w:t>、</w:t>
      </w:r>
      <w:r>
        <w:rPr>
          <w:color w:val="000000"/>
          <w:sz w:val="28"/>
          <w:szCs w:val="28"/>
        </w:rPr>
        <w:t>污水处理站污泥。</w:t>
      </w:r>
    </w:p>
    <w:p>
      <w:pPr>
        <w:spacing w:line="360" w:lineRule="auto"/>
        <w:ind w:firstLine="560" w:firstLineChars="200"/>
        <w:rPr>
          <w:color w:val="000000"/>
          <w:sz w:val="28"/>
          <w:szCs w:val="28"/>
        </w:rPr>
      </w:pPr>
      <w:r>
        <w:rPr>
          <w:rFonts w:hint="eastAsia"/>
          <w:color w:val="000000"/>
          <w:sz w:val="28"/>
          <w:szCs w:val="28"/>
          <w:lang w:val="en-US" w:eastAsia="zh-CN"/>
        </w:rPr>
        <w:t>1、</w:t>
      </w:r>
      <w:r>
        <w:rPr>
          <w:color w:val="000000"/>
          <w:sz w:val="28"/>
          <w:szCs w:val="28"/>
        </w:rPr>
        <w:t>废弃包装材料</w:t>
      </w:r>
    </w:p>
    <w:p>
      <w:pPr>
        <w:spacing w:line="360" w:lineRule="auto"/>
        <w:ind w:firstLine="560" w:firstLineChars="200"/>
        <w:rPr>
          <w:color w:val="000000"/>
          <w:sz w:val="28"/>
          <w:szCs w:val="28"/>
        </w:rPr>
      </w:pPr>
      <w:r>
        <w:rPr>
          <w:color w:val="000000"/>
          <w:sz w:val="28"/>
          <w:szCs w:val="28"/>
        </w:rPr>
        <w:t>项目使用洗衣粉为袋装，其余洗涤剂均为桶装，洗涤剂使用完毕后，废弃塑料桶由供货商厂家回收，袋装废弃包装材料交由废品回收单位进行回收再利用。</w:t>
      </w:r>
    </w:p>
    <w:p>
      <w:pPr>
        <w:spacing w:line="360" w:lineRule="auto"/>
        <w:ind w:firstLine="560" w:firstLineChars="200"/>
        <w:rPr>
          <w:color w:val="000000"/>
          <w:sz w:val="28"/>
          <w:szCs w:val="28"/>
        </w:rPr>
      </w:pPr>
      <w:r>
        <w:rPr>
          <w:rFonts w:hint="eastAsia"/>
          <w:color w:val="000000"/>
          <w:sz w:val="28"/>
          <w:szCs w:val="28"/>
          <w:lang w:val="en-US" w:eastAsia="zh-CN"/>
        </w:rPr>
        <w:t>2、</w:t>
      </w:r>
      <w:r>
        <w:rPr>
          <w:color w:val="000000"/>
          <w:sz w:val="28"/>
          <w:szCs w:val="28"/>
        </w:rPr>
        <w:t>生活垃圾</w:t>
      </w:r>
    </w:p>
    <w:p>
      <w:pPr>
        <w:spacing w:line="360" w:lineRule="auto"/>
        <w:ind w:firstLine="560" w:firstLineChars="200"/>
        <w:rPr>
          <w:color w:val="000000"/>
          <w:sz w:val="28"/>
          <w:szCs w:val="28"/>
        </w:rPr>
      </w:pPr>
      <w:r>
        <w:rPr>
          <w:color w:val="000000"/>
          <w:sz w:val="28"/>
          <w:szCs w:val="28"/>
        </w:rPr>
        <w:t>项目定员 10 人，</w:t>
      </w:r>
      <w:r>
        <w:rPr>
          <w:rFonts w:hint="eastAsia"/>
          <w:color w:val="000000"/>
          <w:sz w:val="28"/>
          <w:szCs w:val="28"/>
          <w:lang w:eastAsia="zh-CN"/>
        </w:rPr>
        <w:t>所产</w:t>
      </w:r>
      <w:r>
        <w:rPr>
          <w:color w:val="000000"/>
          <w:sz w:val="28"/>
          <w:szCs w:val="28"/>
        </w:rPr>
        <w:t>生活垃圾产生量</w:t>
      </w:r>
      <w:r>
        <w:rPr>
          <w:rFonts w:hint="eastAsia"/>
          <w:color w:val="000000"/>
          <w:sz w:val="28"/>
          <w:szCs w:val="28"/>
          <w:lang w:eastAsia="zh-CN"/>
        </w:rPr>
        <w:t>较小，</w:t>
      </w:r>
      <w:r>
        <w:rPr>
          <w:color w:val="000000"/>
          <w:sz w:val="28"/>
          <w:szCs w:val="28"/>
        </w:rPr>
        <w:t>场区设置垃圾桶，统一收集后交由当地环卫部门处置。</w:t>
      </w:r>
    </w:p>
    <w:p>
      <w:pPr>
        <w:spacing w:line="360" w:lineRule="auto"/>
        <w:ind w:firstLine="560" w:firstLineChars="200"/>
        <w:rPr>
          <w:color w:val="000000"/>
          <w:sz w:val="28"/>
          <w:szCs w:val="28"/>
        </w:rPr>
      </w:pPr>
      <w:r>
        <w:rPr>
          <w:rFonts w:hint="eastAsia"/>
          <w:color w:val="000000"/>
          <w:sz w:val="28"/>
          <w:szCs w:val="28"/>
          <w:lang w:val="en-US" w:eastAsia="zh-CN"/>
        </w:rPr>
        <w:t>3、</w:t>
      </w:r>
      <w:r>
        <w:rPr>
          <w:color w:val="000000"/>
          <w:sz w:val="28"/>
          <w:szCs w:val="28"/>
        </w:rPr>
        <w:t>废反渗透膜</w:t>
      </w:r>
    </w:p>
    <w:p>
      <w:pPr>
        <w:spacing w:line="360" w:lineRule="auto"/>
        <w:ind w:firstLine="560" w:firstLineChars="200"/>
        <w:rPr>
          <w:rFonts w:hint="eastAsia" w:eastAsia="Calibri"/>
          <w:color w:val="000000"/>
          <w:sz w:val="28"/>
          <w:szCs w:val="28"/>
          <w:lang w:val="en-US" w:eastAsia="zh-CN"/>
        </w:rPr>
      </w:pPr>
      <w:r>
        <w:rPr>
          <w:color w:val="000000"/>
          <w:sz w:val="28"/>
          <w:szCs w:val="28"/>
        </w:rPr>
        <w:t>项目纯水制备采用反渗透工艺。根据企业提供资料，反渗透膜最短使用寿命为 2 年，反渗透膜由厂家负责更换回收，不在企业暂存。</w:t>
      </w:r>
    </w:p>
    <w:p>
      <w:pPr>
        <w:spacing w:line="360" w:lineRule="auto"/>
        <w:ind w:firstLine="560" w:firstLineChars="200"/>
        <w:rPr>
          <w:color w:val="000000"/>
          <w:sz w:val="28"/>
          <w:szCs w:val="28"/>
        </w:rPr>
      </w:pPr>
      <w:r>
        <w:rPr>
          <w:rFonts w:hint="eastAsia"/>
          <w:color w:val="000000"/>
          <w:sz w:val="28"/>
          <w:szCs w:val="28"/>
          <w:lang w:val="en-US" w:eastAsia="zh-CN"/>
        </w:rPr>
        <w:t>4、</w:t>
      </w:r>
      <w:r>
        <w:rPr>
          <w:color w:val="000000"/>
          <w:sz w:val="28"/>
          <w:szCs w:val="28"/>
        </w:rPr>
        <w:t>污水处理站污泥</w:t>
      </w:r>
    </w:p>
    <w:p>
      <w:pPr>
        <w:spacing w:line="360" w:lineRule="auto"/>
        <w:ind w:firstLine="560" w:firstLineChars="200"/>
        <w:rPr>
          <w:color w:val="000000"/>
          <w:sz w:val="28"/>
          <w:szCs w:val="28"/>
        </w:rPr>
      </w:pPr>
      <w:r>
        <w:rPr>
          <w:color w:val="000000"/>
          <w:sz w:val="28"/>
          <w:szCs w:val="28"/>
        </w:rPr>
        <w:t>项目污水处理站污泥</w:t>
      </w:r>
      <w:r>
        <w:rPr>
          <w:rFonts w:hint="eastAsia"/>
          <w:color w:val="000000"/>
          <w:sz w:val="28"/>
          <w:szCs w:val="28"/>
          <w:lang w:eastAsia="zh-CN"/>
        </w:rPr>
        <w:t>定期清掏，</w:t>
      </w:r>
      <w:r>
        <w:rPr>
          <w:color w:val="000000"/>
          <w:sz w:val="28"/>
          <w:szCs w:val="28"/>
        </w:rPr>
        <w:t>污泥集中收集</w:t>
      </w:r>
      <w:r>
        <w:rPr>
          <w:rFonts w:hint="eastAsia"/>
          <w:color w:val="000000"/>
          <w:sz w:val="28"/>
          <w:szCs w:val="28"/>
          <w:lang w:eastAsia="zh-CN"/>
        </w:rPr>
        <w:t>暂存于危废暂存间（</w:t>
      </w:r>
      <w:r>
        <w:rPr>
          <w:rFonts w:hint="eastAsia"/>
          <w:color w:val="000000"/>
          <w:sz w:val="28"/>
          <w:szCs w:val="28"/>
          <w:lang w:val="en-US" w:eastAsia="zh-CN"/>
        </w:rPr>
        <w:t>3m</w:t>
      </w:r>
      <w:r>
        <w:rPr>
          <w:rFonts w:hint="eastAsia"/>
          <w:color w:val="000000"/>
          <w:sz w:val="28"/>
          <w:szCs w:val="28"/>
          <w:vertAlign w:val="superscript"/>
          <w:lang w:val="en-US" w:eastAsia="zh-CN"/>
        </w:rPr>
        <w:t>2</w:t>
      </w:r>
      <w:r>
        <w:rPr>
          <w:rFonts w:hint="eastAsia"/>
          <w:color w:val="000000"/>
          <w:sz w:val="28"/>
          <w:szCs w:val="28"/>
          <w:lang w:eastAsia="zh-CN"/>
        </w:rPr>
        <w:t>）</w:t>
      </w:r>
      <w:r>
        <w:rPr>
          <w:color w:val="000000"/>
          <w:sz w:val="28"/>
          <w:szCs w:val="28"/>
        </w:rPr>
        <w:t>，</w:t>
      </w:r>
      <w:r>
        <w:rPr>
          <w:color w:val="auto"/>
          <w:sz w:val="28"/>
          <w:szCs w:val="28"/>
        </w:rPr>
        <w:t>交由</w:t>
      </w:r>
      <w:r>
        <w:rPr>
          <w:rFonts w:hint="eastAsia"/>
          <w:color w:val="auto"/>
          <w:sz w:val="28"/>
          <w:szCs w:val="28"/>
          <w:lang w:eastAsia="zh-CN"/>
        </w:rPr>
        <w:t>有资质单位</w:t>
      </w:r>
      <w:r>
        <w:rPr>
          <w:color w:val="auto"/>
          <w:sz w:val="28"/>
          <w:szCs w:val="28"/>
        </w:rPr>
        <w:t>处理。</w:t>
      </w:r>
    </w:p>
    <w:p>
      <w:pPr>
        <w:numPr>
          <w:ilvl w:val="0"/>
          <w:numId w:val="4"/>
        </w:numPr>
        <w:ind w:firstLine="562" w:firstLineChars="200"/>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验收监测结果</w:t>
      </w:r>
    </w:p>
    <w:p>
      <w:pPr>
        <w:ind w:left="420" w:leftChars="200"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根据</w:t>
      </w:r>
      <w:r>
        <w:rPr>
          <w:rFonts w:hint="eastAsia"/>
          <w:color w:val="000000" w:themeColor="text1"/>
          <w:sz w:val="28"/>
          <w:szCs w:val="28"/>
          <w14:textFill>
            <w14:solidFill>
              <w14:schemeClr w14:val="tx1"/>
            </w14:solidFill>
          </w14:textFill>
        </w:rPr>
        <w:t>四川恒宇环境节能检测有限公司</w:t>
      </w:r>
      <w:r>
        <w:rPr>
          <w:color w:val="000000" w:themeColor="text1"/>
          <w:sz w:val="28"/>
          <w:szCs w:val="28"/>
          <w14:textFill>
            <w14:solidFill>
              <w14:schemeClr w14:val="tx1"/>
            </w14:solidFill>
          </w14:textFill>
        </w:rPr>
        <w:t>《</w:t>
      </w:r>
      <w:r>
        <w:rPr>
          <w:rFonts w:hint="eastAsia"/>
          <w:color w:val="auto"/>
          <w:sz w:val="28"/>
          <w:szCs w:val="28"/>
          <w:lang w:val="en-US" w:eastAsia="zh-CN"/>
        </w:rPr>
        <w:t>四川力洁洗涤服务有限责任公司力洁洗涤服务项目</w:t>
      </w:r>
      <w:r>
        <w:rPr>
          <w:color w:val="000000" w:themeColor="text1"/>
          <w:sz w:val="28"/>
          <w:szCs w:val="28"/>
          <w14:textFill>
            <w14:solidFill>
              <w14:schemeClr w14:val="tx1"/>
            </w14:solidFill>
          </w14:textFill>
        </w:rPr>
        <w:t>竣工环境保护验收监测</w:t>
      </w:r>
      <w:r>
        <w:rPr>
          <w:rFonts w:hint="eastAsia"/>
          <w:color w:val="000000" w:themeColor="text1"/>
          <w:sz w:val="28"/>
          <w:szCs w:val="28"/>
          <w14:textFill>
            <w14:solidFill>
              <w14:schemeClr w14:val="tx1"/>
            </w14:solidFill>
          </w14:textFill>
        </w:rPr>
        <w:t>报告</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川恒</w:t>
      </w:r>
      <w:r>
        <w:rPr>
          <w:color w:val="000000" w:themeColor="text1"/>
          <w:sz w:val="28"/>
          <w:szCs w:val="28"/>
          <w14:textFill>
            <w14:solidFill>
              <w14:schemeClr w14:val="tx1"/>
            </w14:solidFill>
          </w14:textFill>
        </w:rPr>
        <w:t>验</w:t>
      </w:r>
      <w:r>
        <w:rPr>
          <w:rFonts w:hint="eastAsia"/>
          <w:color w:val="000000" w:themeColor="text1"/>
          <w:sz w:val="28"/>
          <w:szCs w:val="28"/>
          <w14:textFill>
            <w14:solidFill>
              <w14:schemeClr w14:val="tx1"/>
            </w14:solidFill>
          </w14:textFill>
        </w:rPr>
        <w:t>检</w:t>
      </w:r>
      <w:r>
        <w:rPr>
          <w:color w:val="000000" w:themeColor="text1"/>
          <w:sz w:val="28"/>
          <w:szCs w:val="28"/>
          <w14:textFill>
            <w14:solidFill>
              <w14:schemeClr w14:val="tx1"/>
            </w14:solidFill>
          </w14:textFill>
        </w:rPr>
        <w:t>字（201</w:t>
      </w:r>
      <w:r>
        <w:rPr>
          <w:rFonts w:hint="eastAsia"/>
          <w:color w:val="000000" w:themeColor="text1"/>
          <w:sz w:val="28"/>
          <w:szCs w:val="28"/>
          <w14:textFill>
            <w14:solidFill>
              <w14:schemeClr w14:val="tx1"/>
            </w14:solidFill>
          </w14:textFill>
        </w:rPr>
        <w:t>8</w:t>
      </w:r>
      <w:r>
        <w:rPr>
          <w:color w:val="000000" w:themeColor="text1"/>
          <w:sz w:val="28"/>
          <w:szCs w:val="28"/>
          <w14:textFill>
            <w14:solidFill>
              <w14:schemeClr w14:val="tx1"/>
            </w14:solidFill>
          </w14:textFill>
        </w:rPr>
        <w:t>）</w:t>
      </w:r>
      <w:r>
        <w:rPr>
          <w:bCs/>
          <w:sz w:val="28"/>
          <w:szCs w:val="28"/>
        </w:rPr>
        <w:t>第</w:t>
      </w:r>
      <w:r>
        <w:rPr>
          <w:rFonts w:hint="eastAsia"/>
          <w:bCs/>
          <w:sz w:val="28"/>
          <w:szCs w:val="28"/>
          <w:lang w:val="en-US" w:eastAsia="zh-CN"/>
        </w:rPr>
        <w:t>137</w:t>
      </w:r>
      <w:r>
        <w:rPr>
          <w:rFonts w:hint="eastAsia"/>
          <w:bCs/>
          <w:sz w:val="28"/>
          <w:szCs w:val="28"/>
        </w:rPr>
        <w:t>WT02</w:t>
      </w:r>
      <w:r>
        <w:rPr>
          <w:bCs/>
          <w:sz w:val="28"/>
          <w:szCs w:val="28"/>
        </w:rPr>
        <w:t>号</w:t>
      </w:r>
      <w:r>
        <w:rPr>
          <w:color w:val="000000" w:themeColor="text1"/>
          <w:sz w:val="28"/>
          <w:szCs w:val="28"/>
          <w14:textFill>
            <w14:solidFill>
              <w14:schemeClr w14:val="tx1"/>
            </w14:solidFill>
          </w14:textFill>
        </w:rPr>
        <w:t>监测结果如下：</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废气</w:t>
      </w:r>
      <w:r>
        <w:rPr>
          <w:color w:val="000000" w:themeColor="text1"/>
          <w:sz w:val="28"/>
          <w:szCs w:val="28"/>
          <w14:textFill>
            <w14:solidFill>
              <w14:schemeClr w14:val="tx1"/>
            </w14:solidFill>
          </w14:textFill>
        </w:rPr>
        <w:t>监测结果</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rPr>
        <w:t>监测期间，</w:t>
      </w:r>
      <w:r>
        <w:rPr>
          <w:rFonts w:hint="eastAsia"/>
          <w:color w:val="auto"/>
          <w:sz w:val="28"/>
          <w:szCs w:val="28"/>
          <w:lang w:eastAsia="zh-CN"/>
        </w:rPr>
        <w:t>燃气锅炉烟囱中</w:t>
      </w:r>
      <w:r>
        <w:rPr>
          <w:rFonts w:hint="eastAsia" w:ascii="宋体" w:hAnsi="宋体" w:eastAsia="宋体" w:cs="宋体"/>
          <w:color w:val="auto"/>
          <w:sz w:val="28"/>
          <w:lang w:eastAsia="zh-CN"/>
        </w:rPr>
        <w:t>排放浓度为：</w:t>
      </w:r>
      <w:r>
        <w:rPr>
          <w:rFonts w:hint="eastAsia" w:ascii="宋体" w:hAnsi="宋体" w:eastAsia="宋体" w:cs="宋体"/>
          <w:color w:val="auto"/>
          <w:sz w:val="28"/>
          <w:szCs w:val="28"/>
          <w:lang w:val="en-US" w:eastAsia="zh-CN"/>
        </w:rPr>
        <w:t>颗粒物：12-18mg/m</w:t>
      </w:r>
      <w:r>
        <w:rPr>
          <w:rFonts w:hint="eastAsia" w:ascii="宋体" w:hAnsi="宋体" w:eastAsia="宋体" w:cs="宋体"/>
          <w:color w:val="auto"/>
          <w:sz w:val="28"/>
          <w:szCs w:val="28"/>
          <w:vertAlign w:val="superscript"/>
          <w:lang w:val="en-US" w:eastAsia="zh-CN"/>
        </w:rPr>
        <w:t>3</w:t>
      </w:r>
      <w:r>
        <w:rPr>
          <w:rFonts w:hint="eastAsia" w:ascii="宋体" w:hAnsi="宋体" w:eastAsia="宋体" w:cs="宋体"/>
          <w:color w:val="auto"/>
          <w:sz w:val="28"/>
          <w:szCs w:val="28"/>
          <w:lang w:eastAsia="zh-CN"/>
        </w:rPr>
        <w:t>；氮氧化物</w:t>
      </w:r>
      <w:r>
        <w:rPr>
          <w:rFonts w:hint="eastAsia" w:ascii="宋体" w:hAnsi="宋体" w:eastAsia="宋体" w:cs="宋体"/>
          <w:color w:val="auto"/>
          <w:sz w:val="28"/>
          <w:szCs w:val="28"/>
          <w:lang w:val="en-US" w:eastAsia="zh-CN"/>
        </w:rPr>
        <w:t>:84-103mg/</w:t>
      </w:r>
      <w:r>
        <w:rPr>
          <w:rFonts w:hint="eastAsia" w:ascii="宋体" w:hAnsi="宋体" w:eastAsia="宋体" w:cs="宋体"/>
          <w:color w:val="auto"/>
          <w:sz w:val="28"/>
          <w:szCs w:val="28"/>
          <w:vertAlign w:val="baseline"/>
          <w:lang w:val="en-US" w:eastAsia="zh-CN"/>
        </w:rPr>
        <w:t>m</w:t>
      </w:r>
      <w:r>
        <w:rPr>
          <w:rFonts w:hint="eastAsia" w:ascii="宋体" w:hAnsi="宋体" w:eastAsia="宋体" w:cs="宋体"/>
          <w:color w:val="auto"/>
          <w:sz w:val="28"/>
          <w:szCs w:val="28"/>
          <w:vertAlign w:val="superscript"/>
          <w:lang w:val="en-US" w:eastAsia="zh-CN"/>
        </w:rPr>
        <w:t>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eastAsia="zh-CN"/>
        </w:rPr>
        <w:t>二氧化硫：</w:t>
      </w:r>
      <w:r>
        <w:rPr>
          <w:rFonts w:hint="eastAsia" w:ascii="宋体" w:hAnsi="宋体" w:eastAsia="宋体" w:cs="宋体"/>
          <w:color w:val="auto"/>
          <w:sz w:val="28"/>
          <w:szCs w:val="28"/>
          <w:lang w:val="en-US" w:eastAsia="zh-CN"/>
        </w:rPr>
        <w:t>12-18mg/m</w:t>
      </w:r>
      <w:r>
        <w:rPr>
          <w:rFonts w:hint="eastAsia" w:ascii="宋体" w:hAnsi="宋体" w:eastAsia="宋体" w:cs="宋体"/>
          <w:color w:val="auto"/>
          <w:sz w:val="28"/>
          <w:szCs w:val="28"/>
          <w:vertAlign w:val="superscript"/>
          <w:lang w:val="en-US" w:eastAsia="zh-CN"/>
        </w:rPr>
        <w:t>3</w:t>
      </w:r>
      <w:r>
        <w:rPr>
          <w:rFonts w:hint="eastAsia" w:ascii="宋体" w:hAnsi="宋体" w:eastAsia="宋体" w:cs="宋体"/>
          <w:color w:val="auto"/>
          <w:sz w:val="28"/>
          <w:szCs w:val="28"/>
          <w:vertAlign w:val="baseline"/>
          <w:lang w:val="en-US" w:eastAsia="zh-CN"/>
        </w:rPr>
        <w:t>。</w:t>
      </w:r>
      <w:r>
        <w:rPr>
          <w:rFonts w:hint="eastAsia" w:ascii="宋体" w:hAnsi="宋体" w:eastAsia="宋体" w:cs="宋体"/>
          <w:color w:val="auto"/>
          <w:sz w:val="28"/>
          <w:szCs w:val="28"/>
        </w:rPr>
        <w:t>按照</w:t>
      </w:r>
      <w:r>
        <w:rPr>
          <w:rFonts w:hint="eastAsia"/>
          <w:color w:val="auto"/>
          <w:sz w:val="28"/>
          <w:szCs w:val="28"/>
          <w:lang w:eastAsia="zh-CN"/>
        </w:rPr>
        <w:t>《锅炉大气污染物排放标准</w:t>
      </w:r>
      <w:r>
        <w:rPr>
          <w:color w:val="auto"/>
          <w:sz w:val="28"/>
          <w:szCs w:val="28"/>
        </w:rPr>
        <w:t>》GB</w:t>
      </w:r>
      <w:r>
        <w:rPr>
          <w:rFonts w:hint="eastAsia"/>
          <w:color w:val="auto"/>
          <w:sz w:val="28"/>
          <w:szCs w:val="28"/>
          <w:lang w:val="en-US" w:eastAsia="zh-CN"/>
        </w:rPr>
        <w:t>13271</w:t>
      </w:r>
      <w:r>
        <w:rPr>
          <w:color w:val="auto"/>
          <w:sz w:val="28"/>
          <w:szCs w:val="28"/>
        </w:rPr>
        <w:t>－</w:t>
      </w:r>
      <w:r>
        <w:rPr>
          <w:rFonts w:hint="eastAsia"/>
          <w:color w:val="auto"/>
          <w:sz w:val="28"/>
          <w:szCs w:val="28"/>
          <w:lang w:val="en-US" w:eastAsia="zh-CN"/>
        </w:rPr>
        <w:t>2014</w:t>
      </w:r>
      <w:r>
        <w:rPr>
          <w:rFonts w:hint="eastAsia"/>
          <w:color w:val="auto"/>
          <w:sz w:val="28"/>
          <w:szCs w:val="28"/>
          <w:lang w:eastAsia="zh-CN"/>
        </w:rPr>
        <w:t>表二</w:t>
      </w:r>
      <w:r>
        <w:rPr>
          <w:rFonts w:hint="eastAsia" w:ascii="宋体" w:hAnsi="宋体" w:eastAsia="宋体" w:cs="宋体"/>
          <w:color w:val="auto"/>
          <w:sz w:val="28"/>
          <w:szCs w:val="28"/>
          <w:lang w:val="en-US" w:eastAsia="zh-CN"/>
        </w:rPr>
        <w:t>标准</w:t>
      </w:r>
      <w:r>
        <w:rPr>
          <w:rFonts w:hint="eastAsia" w:ascii="宋体" w:hAnsi="宋体" w:eastAsia="宋体" w:cs="宋体"/>
          <w:color w:val="auto"/>
          <w:sz w:val="28"/>
          <w:szCs w:val="28"/>
        </w:rPr>
        <w:t>进行评价，</w:t>
      </w:r>
      <w:r>
        <w:rPr>
          <w:rFonts w:hint="eastAsia" w:ascii="宋体" w:hAnsi="宋体" w:eastAsia="宋体" w:cs="宋体"/>
          <w:color w:val="auto"/>
          <w:sz w:val="28"/>
          <w:szCs w:val="28"/>
          <w:lang w:eastAsia="zh-CN"/>
        </w:rPr>
        <w:t>四川</w:t>
      </w:r>
      <w:r>
        <w:rPr>
          <w:rFonts w:hint="eastAsia"/>
          <w:b w:val="0"/>
          <w:bCs/>
          <w:color w:val="auto"/>
          <w:sz w:val="28"/>
          <w:szCs w:val="28"/>
          <w:u w:val="none" w:color="auto"/>
          <w:lang w:val="en-US" w:eastAsia="zh-CN"/>
        </w:rPr>
        <w:t>力洁洗涤服务有限责任公司</w:t>
      </w:r>
      <w:r>
        <w:rPr>
          <w:rFonts w:hint="eastAsia" w:ascii="宋体" w:hAnsi="宋体" w:eastAsia="宋体" w:cs="宋体"/>
          <w:b w:val="0"/>
          <w:bCs/>
          <w:color w:val="auto"/>
          <w:sz w:val="28"/>
          <w:szCs w:val="28"/>
          <w:u w:val="none" w:color="auto"/>
          <w:lang w:val="en-US" w:eastAsia="zh-CN"/>
        </w:rPr>
        <w:t>力洁洗涤服务项目</w:t>
      </w:r>
      <w:r>
        <w:rPr>
          <w:rFonts w:hint="eastAsia" w:ascii="宋体" w:hAnsi="宋体" w:eastAsia="宋体" w:cs="宋体"/>
          <w:color w:val="auto"/>
          <w:sz w:val="28"/>
          <w:szCs w:val="28"/>
          <w:vertAlign w:val="baseline"/>
          <w:lang w:eastAsia="zh-CN"/>
        </w:rPr>
        <w:t>环保设施竣工验收检测</w:t>
      </w:r>
      <w:r>
        <w:rPr>
          <w:rFonts w:hint="eastAsia" w:ascii="宋体" w:hAnsi="宋体" w:eastAsia="宋体" w:cs="宋体"/>
          <w:b w:val="0"/>
          <w:bCs/>
          <w:color w:val="auto"/>
          <w:sz w:val="28"/>
          <w:szCs w:val="28"/>
          <w:u w:val="none" w:color="auto"/>
          <w:lang w:val="en-US" w:eastAsia="zh-CN"/>
        </w:rPr>
        <w:t>，</w:t>
      </w:r>
      <w:r>
        <w:rPr>
          <w:rFonts w:hint="eastAsia"/>
          <w:color w:val="auto"/>
          <w:sz w:val="28"/>
          <w:szCs w:val="28"/>
          <w:lang w:eastAsia="zh-CN"/>
        </w:rPr>
        <w:t>燃气锅炉烟囱中</w:t>
      </w:r>
      <w:r>
        <w:rPr>
          <w:rFonts w:hint="eastAsia" w:ascii="宋体" w:hAnsi="宋体" w:eastAsia="宋体" w:cs="宋体"/>
          <w:color w:val="auto"/>
          <w:sz w:val="28"/>
          <w:szCs w:val="28"/>
          <w:vertAlign w:val="baseline"/>
          <w:lang w:eastAsia="zh-CN"/>
        </w:rPr>
        <w:t>颗粒物、二氧化硫、氮氧化物</w:t>
      </w:r>
      <w:r>
        <w:rPr>
          <w:rFonts w:hint="eastAsia" w:ascii="宋体" w:hAnsi="宋体" w:eastAsia="宋体" w:cs="宋体"/>
          <w:color w:val="auto"/>
          <w:sz w:val="28"/>
          <w:szCs w:val="28"/>
          <w:lang w:eastAsia="zh-CN"/>
        </w:rPr>
        <w:t>等指标</w:t>
      </w:r>
      <w:r>
        <w:rPr>
          <w:rFonts w:hint="eastAsia" w:ascii="宋体" w:hAnsi="宋体" w:eastAsia="宋体" w:cs="宋体"/>
          <w:color w:val="auto"/>
          <w:sz w:val="28"/>
          <w:szCs w:val="28"/>
          <w:lang w:val="en-US" w:eastAsia="zh-CN"/>
        </w:rPr>
        <w:t>7月25日-7月26日</w:t>
      </w:r>
      <w:r>
        <w:rPr>
          <w:rFonts w:hint="eastAsia" w:ascii="宋体" w:hAnsi="宋体" w:eastAsia="宋体" w:cs="宋体"/>
          <w:b w:val="0"/>
          <w:bCs w:val="0"/>
          <w:color w:val="auto"/>
          <w:sz w:val="28"/>
          <w:szCs w:val="28"/>
          <w:vertAlign w:val="baseline"/>
          <w:lang w:val="en-US" w:eastAsia="zh-CN"/>
        </w:rPr>
        <w:t>连续两天</w:t>
      </w:r>
      <w:r>
        <w:rPr>
          <w:rFonts w:hint="eastAsia" w:ascii="宋体" w:hAnsi="宋体" w:eastAsia="宋体" w:cs="宋体"/>
          <w:color w:val="auto"/>
          <w:spacing w:val="-6"/>
          <w:sz w:val="28"/>
          <w:szCs w:val="28"/>
          <w:lang w:eastAsia="zh-CN"/>
        </w:rPr>
        <w:t>检</w:t>
      </w:r>
      <w:r>
        <w:rPr>
          <w:rFonts w:hint="eastAsia" w:ascii="宋体" w:hAnsi="宋体" w:eastAsia="宋体" w:cs="宋体"/>
          <w:color w:val="auto"/>
          <w:spacing w:val="-6"/>
          <w:sz w:val="28"/>
          <w:szCs w:val="28"/>
        </w:rPr>
        <w:t>测</w:t>
      </w:r>
      <w:r>
        <w:rPr>
          <w:rFonts w:hint="eastAsia" w:ascii="宋体" w:hAnsi="宋体" w:eastAsia="宋体" w:cs="宋体"/>
          <w:color w:val="auto"/>
          <w:spacing w:val="-6"/>
          <w:sz w:val="28"/>
          <w:szCs w:val="28"/>
          <w:lang w:eastAsia="zh-CN"/>
        </w:rPr>
        <w:t>数据表明</w:t>
      </w:r>
      <w:r>
        <w:rPr>
          <w:rFonts w:hint="eastAsia" w:ascii="宋体" w:hAnsi="宋体" w:eastAsia="宋体" w:cs="宋体"/>
          <w:color w:val="auto"/>
          <w:sz w:val="28"/>
          <w:szCs w:val="28"/>
        </w:rPr>
        <w:t>均</w:t>
      </w:r>
      <w:r>
        <w:rPr>
          <w:rFonts w:hint="eastAsia" w:ascii="宋体" w:hAnsi="宋体" w:eastAsia="宋体" w:cs="宋体"/>
          <w:b/>
          <w:color w:val="auto"/>
          <w:sz w:val="28"/>
          <w:szCs w:val="28"/>
          <w:lang w:eastAsia="zh-CN"/>
        </w:rPr>
        <w:t>达</w:t>
      </w:r>
      <w:r>
        <w:rPr>
          <w:rFonts w:hint="eastAsia" w:ascii="宋体" w:hAnsi="宋体" w:eastAsia="宋体" w:cs="宋体"/>
          <w:b/>
          <w:color w:val="auto"/>
          <w:sz w:val="28"/>
          <w:szCs w:val="28"/>
        </w:rPr>
        <w:t>标</w:t>
      </w:r>
      <w:r>
        <w:rPr>
          <w:rFonts w:hint="eastAsia" w:ascii="宋体" w:hAnsi="宋体" w:eastAsia="宋体" w:cs="宋体"/>
          <w:color w:val="auto"/>
          <w:sz w:val="28"/>
          <w:szCs w:val="28"/>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color w:val="000000" w:themeColor="text1"/>
          <w:sz w:val="28"/>
          <w:szCs w:val="28"/>
          <w14:textFill>
            <w14:solidFill>
              <w14:schemeClr w14:val="tx1"/>
            </w14:solidFill>
          </w14:textFill>
        </w:rPr>
        <w:t>、噪声监测结果</w:t>
      </w:r>
    </w:p>
    <w:p>
      <w:pPr>
        <w:numPr>
          <w:ilvl w:val="0"/>
          <w:numId w:val="0"/>
        </w:numPr>
        <w:ind w:firstLine="560" w:firstLineChars="200"/>
        <w:rPr>
          <w:rFonts w:hint="eastAsia" w:ascii="宋体" w:hAnsi="宋体" w:eastAsia="宋体" w:cs="宋体"/>
          <w:b w:val="0"/>
          <w:bCs/>
          <w:color w:val="auto"/>
          <w:sz w:val="28"/>
          <w:szCs w:val="28"/>
          <w:lang w:eastAsia="zh-CN"/>
        </w:rPr>
      </w:pPr>
      <w:bookmarkStart w:id="0" w:name="OLE_LINK79"/>
      <w:bookmarkStart w:id="1" w:name="OLE_LINK81"/>
      <w:r>
        <w:rPr>
          <w:rFonts w:hint="eastAsia" w:ascii="宋体" w:hAnsi="宋体" w:cs="宋体"/>
          <w:sz w:val="28"/>
          <w:szCs w:val="28"/>
        </w:rPr>
        <w:t>厂界噪声昼间监测结果为5</w:t>
      </w:r>
      <w:r>
        <w:rPr>
          <w:rFonts w:hint="eastAsia" w:ascii="宋体" w:hAnsi="宋体" w:cs="宋体"/>
          <w:sz w:val="28"/>
          <w:szCs w:val="28"/>
          <w:lang w:val="en-US" w:eastAsia="zh-CN"/>
        </w:rPr>
        <w:t>3</w:t>
      </w:r>
      <w:r>
        <w:rPr>
          <w:rFonts w:hint="eastAsia" w:ascii="宋体" w:hAnsi="宋体" w:cs="宋体"/>
          <w:sz w:val="28"/>
          <w:szCs w:val="28"/>
        </w:rPr>
        <w:t>dB（A）-</w:t>
      </w:r>
      <w:r>
        <w:rPr>
          <w:rFonts w:hint="eastAsia" w:ascii="宋体" w:hAnsi="宋体" w:cs="宋体"/>
          <w:sz w:val="28"/>
          <w:szCs w:val="28"/>
          <w:lang w:val="en-US" w:eastAsia="zh-CN"/>
        </w:rPr>
        <w:t>63</w:t>
      </w:r>
      <w:r>
        <w:rPr>
          <w:rFonts w:hint="eastAsia" w:ascii="宋体" w:hAnsi="宋体" w:cs="宋体"/>
          <w:sz w:val="28"/>
          <w:szCs w:val="28"/>
        </w:rPr>
        <w:t>dB（A）</w:t>
      </w:r>
      <w:r>
        <w:rPr>
          <w:rFonts w:hint="eastAsia" w:ascii="宋体" w:hAnsi="宋体" w:cs="宋体"/>
          <w:sz w:val="28"/>
          <w:szCs w:val="28"/>
          <w:lang w:eastAsia="zh-CN"/>
        </w:rPr>
        <w:t>，</w:t>
      </w:r>
      <w:r>
        <w:rPr>
          <w:rFonts w:hint="eastAsia" w:ascii="宋体" w:hAnsi="宋体" w:eastAsia="宋体" w:cs="宋体"/>
          <w:sz w:val="28"/>
          <w:szCs w:val="28"/>
        </w:rPr>
        <w:t>按照《工业企业厂界环境噪声排放标准》（GB12348—2008）表1中</w:t>
      </w:r>
      <w:r>
        <w:rPr>
          <w:rFonts w:hint="eastAsia" w:ascii="宋体" w:hAnsi="宋体" w:eastAsia="宋体" w:cs="宋体"/>
          <w:sz w:val="28"/>
          <w:szCs w:val="28"/>
          <w:lang w:val="en-US" w:eastAsia="zh-CN"/>
        </w:rPr>
        <w:t>3</w:t>
      </w:r>
      <w:r>
        <w:rPr>
          <w:rFonts w:hint="eastAsia" w:ascii="宋体" w:hAnsi="宋体" w:eastAsia="宋体" w:cs="宋体"/>
          <w:sz w:val="28"/>
          <w:szCs w:val="28"/>
        </w:rPr>
        <w:t>类标准进行评价</w:t>
      </w:r>
      <w:r>
        <w:rPr>
          <w:rFonts w:hint="eastAsia"/>
          <w:sz w:val="28"/>
          <w:szCs w:val="28"/>
        </w:rPr>
        <w:t>，</w:t>
      </w:r>
      <w:r>
        <w:rPr>
          <w:rFonts w:hint="eastAsia" w:ascii="宋体" w:hAnsi="宋体" w:eastAsia="宋体" w:cs="宋体"/>
          <w:color w:val="000000"/>
          <w:sz w:val="28"/>
          <w:szCs w:val="28"/>
          <w:lang w:val="en-US" w:eastAsia="zh-CN"/>
        </w:rPr>
        <w:t>四川力洁洗涤服务有限责任公司力洁洗涤服务</w:t>
      </w:r>
      <w:r>
        <w:rPr>
          <w:rFonts w:hint="eastAsia"/>
          <w:sz w:val="28"/>
          <w:szCs w:val="28"/>
          <w:lang w:eastAsia="zh-CN"/>
        </w:rPr>
        <w:t>项目</w:t>
      </w:r>
      <w:r>
        <w:rPr>
          <w:rFonts w:hint="eastAsia"/>
          <w:sz w:val="28"/>
          <w:szCs w:val="28"/>
          <w:vertAlign w:val="baseline"/>
          <w:lang w:eastAsia="zh-CN"/>
        </w:rPr>
        <w:t>环保设施竣工验收检测，</w:t>
      </w:r>
      <w:r>
        <w:rPr>
          <w:rFonts w:hint="eastAsia"/>
          <w:sz w:val="28"/>
          <w:szCs w:val="28"/>
          <w:vertAlign w:val="baseline"/>
          <w:lang w:val="en-US" w:eastAsia="zh-CN"/>
        </w:rPr>
        <w:t>4个</w:t>
      </w:r>
      <w:r>
        <w:rPr>
          <w:sz w:val="28"/>
          <w:szCs w:val="28"/>
        </w:rPr>
        <w:t>厂界</w:t>
      </w:r>
      <w:r>
        <w:rPr>
          <w:rFonts w:hint="eastAsia"/>
          <w:sz w:val="28"/>
          <w:szCs w:val="28"/>
        </w:rPr>
        <w:t>噪</w:t>
      </w:r>
      <w:r>
        <w:rPr>
          <w:rFonts w:hint="eastAsia" w:hAnsi="宋体" w:eastAsia="宋体" w:cs="宋体"/>
          <w:sz w:val="28"/>
          <w:szCs w:val="28"/>
          <w:lang w:eastAsia="zh-CN"/>
        </w:rPr>
        <w:t>噪声</w:t>
      </w:r>
      <w:r>
        <w:rPr>
          <w:rFonts w:hint="eastAsia"/>
          <w:sz w:val="28"/>
          <w:szCs w:val="28"/>
          <w:lang w:eastAsia="zh-CN"/>
        </w:rPr>
        <w:t>检测</w:t>
      </w:r>
      <w:r>
        <w:rPr>
          <w:rFonts w:hint="eastAsia" w:ascii="宋体" w:hAnsi="宋体" w:eastAsia="宋体" w:cs="宋体"/>
          <w:sz w:val="28"/>
          <w:szCs w:val="28"/>
        </w:rPr>
        <w:t>点</w:t>
      </w:r>
      <w:r>
        <w:rPr>
          <w:rFonts w:hint="eastAsia" w:ascii="宋体" w:hAnsi="宋体" w:eastAsia="宋体" w:cs="宋体"/>
          <w:color w:val="auto"/>
          <w:sz w:val="28"/>
          <w:szCs w:val="28"/>
          <w:lang w:val="en-US" w:eastAsia="zh-CN"/>
        </w:rPr>
        <w:t>7月25日-</w:t>
      </w:r>
      <w:bookmarkEnd w:id="0"/>
      <w:bookmarkEnd w:id="1"/>
      <w:r>
        <w:rPr>
          <w:rFonts w:hint="eastAsia" w:ascii="宋体" w:hAnsi="宋体" w:eastAsia="宋体" w:cs="宋体"/>
          <w:color w:val="auto"/>
          <w:sz w:val="28"/>
          <w:szCs w:val="28"/>
          <w:lang w:val="en-US" w:eastAsia="zh-CN"/>
        </w:rPr>
        <w:t>7月26日</w:t>
      </w:r>
      <w:r>
        <w:rPr>
          <w:rFonts w:hint="eastAsia" w:hAnsi="宋体" w:eastAsia="宋体" w:cs="宋体"/>
          <w:color w:val="auto"/>
          <w:sz w:val="28"/>
          <w:szCs w:val="28"/>
          <w:lang w:val="en-US" w:eastAsia="zh-CN"/>
        </w:rPr>
        <w:t>连续两天</w:t>
      </w:r>
      <w:r>
        <w:rPr>
          <w:rFonts w:hint="eastAsia" w:ascii="Times New Roman" w:hAnsi="Times New Roman" w:cs="Times New Roman"/>
          <w:color w:val="auto"/>
          <w:sz w:val="28"/>
          <w:szCs w:val="28"/>
          <w:lang w:eastAsia="zh-CN"/>
        </w:rPr>
        <w:t>检测</w:t>
      </w:r>
      <w:r>
        <w:rPr>
          <w:rFonts w:hint="eastAsia" w:hAnsi="宋体" w:eastAsia="宋体" w:cs="宋体"/>
          <w:color w:val="auto"/>
          <w:sz w:val="28"/>
          <w:szCs w:val="28"/>
          <w:lang w:val="en-US" w:eastAsia="zh-CN"/>
        </w:rPr>
        <w:t>数据表明</w:t>
      </w:r>
      <w:r>
        <w:rPr>
          <w:rFonts w:hint="eastAsia" w:ascii="宋体" w:hAnsi="宋体" w:eastAsia="宋体" w:cs="宋体"/>
          <w:color w:val="auto"/>
          <w:sz w:val="28"/>
          <w:szCs w:val="28"/>
        </w:rPr>
        <w:t>昼间等效</w:t>
      </w:r>
      <w:r>
        <w:rPr>
          <w:rFonts w:hint="eastAsia" w:hAnsi="宋体" w:eastAsia="宋体" w:cs="宋体"/>
          <w:color w:val="auto"/>
          <w:sz w:val="28"/>
          <w:szCs w:val="28"/>
          <w:lang w:val="en-US" w:eastAsia="zh-CN"/>
        </w:rPr>
        <w:t>A</w:t>
      </w:r>
      <w:r>
        <w:rPr>
          <w:rFonts w:hint="eastAsia" w:ascii="宋体" w:hAnsi="宋体" w:eastAsia="宋体" w:cs="宋体"/>
          <w:color w:val="auto"/>
          <w:sz w:val="28"/>
          <w:szCs w:val="28"/>
        </w:rPr>
        <w:t>声级均</w:t>
      </w:r>
      <w:r>
        <w:rPr>
          <w:rFonts w:hint="eastAsia" w:ascii="宋体" w:hAnsi="宋体" w:eastAsia="宋体" w:cs="宋体"/>
          <w:b/>
          <w:bCs w:val="0"/>
          <w:color w:val="auto"/>
          <w:sz w:val="28"/>
          <w:szCs w:val="28"/>
        </w:rPr>
        <w:t>达标</w:t>
      </w:r>
      <w:r>
        <w:rPr>
          <w:rFonts w:hint="eastAsia" w:ascii="宋体" w:hAnsi="宋体" w:eastAsia="宋体" w:cs="宋体"/>
          <w:b w:val="0"/>
          <w:bCs/>
          <w:color w:val="auto"/>
          <w:sz w:val="28"/>
          <w:szCs w:val="28"/>
          <w:lang w:eastAsia="zh-CN"/>
        </w:rPr>
        <w:t>。</w:t>
      </w:r>
    </w:p>
    <w:p>
      <w:pPr>
        <w:numPr>
          <w:ilvl w:val="0"/>
          <w:numId w:val="0"/>
        </w:numPr>
        <w:ind w:firstLine="560" w:firstLineChars="200"/>
        <w:rPr>
          <w:rFonts w:hint="eastAsia"/>
          <w:b w:val="0"/>
          <w:bCs/>
          <w:color w:val="auto"/>
          <w:sz w:val="28"/>
          <w:szCs w:val="28"/>
          <w:vertAlign w:val="baseline"/>
          <w:lang w:val="en-US" w:eastAsia="zh-CN"/>
        </w:rPr>
      </w:pPr>
      <w:r>
        <w:rPr>
          <w:rFonts w:hint="eastAsia" w:ascii="宋体" w:hAnsi="宋体" w:cs="宋体"/>
          <w:b w:val="0"/>
          <w:bCs/>
          <w:color w:val="auto"/>
          <w:sz w:val="28"/>
          <w:szCs w:val="28"/>
          <w:lang w:val="en-US" w:eastAsia="zh-CN"/>
        </w:rPr>
        <w:t>3、</w:t>
      </w:r>
      <w:r>
        <w:rPr>
          <w:rFonts w:hint="eastAsia"/>
          <w:b w:val="0"/>
          <w:bCs/>
          <w:color w:val="auto"/>
          <w:sz w:val="28"/>
          <w:szCs w:val="28"/>
          <w:vertAlign w:val="baseline"/>
          <w:lang w:val="en-US" w:eastAsia="zh-CN"/>
        </w:rPr>
        <w:t>废水监测结果</w:t>
      </w:r>
    </w:p>
    <w:p>
      <w:pPr>
        <w:numPr>
          <w:ilvl w:val="0"/>
          <w:numId w:val="0"/>
        </w:numPr>
        <w:rPr>
          <w:rFonts w:hint="eastAsia" w:ascii="宋体" w:hAnsi="宋体" w:eastAsia="宋体" w:cs="宋体"/>
          <w:color w:val="auto"/>
          <w:sz w:val="28"/>
          <w:szCs w:val="28"/>
        </w:rPr>
      </w:pPr>
      <w:r>
        <w:rPr>
          <w:rFonts w:hint="eastAsia"/>
          <w:b w:val="0"/>
          <w:bCs/>
          <w:color w:val="auto"/>
          <w:sz w:val="28"/>
          <w:szCs w:val="28"/>
          <w:vertAlign w:val="baseline"/>
          <w:lang w:val="en-US" w:eastAsia="zh-CN"/>
        </w:rPr>
        <w:t xml:space="preserve">       </w:t>
      </w:r>
      <w:r>
        <w:rPr>
          <w:rFonts w:hint="eastAsia" w:ascii="宋体" w:hAnsi="宋体" w:eastAsia="宋体" w:cs="宋体"/>
          <w:color w:val="auto"/>
          <w:sz w:val="28"/>
          <w:szCs w:val="28"/>
        </w:rPr>
        <w:t>按照</w:t>
      </w:r>
      <w:r>
        <w:rPr>
          <w:rFonts w:hint="eastAsia"/>
          <w:sz w:val="28"/>
          <w:szCs w:val="28"/>
          <w:lang w:eastAsia="zh-CN"/>
        </w:rPr>
        <w:t>《</w:t>
      </w:r>
      <w:r>
        <w:rPr>
          <w:rFonts w:hint="eastAsia"/>
          <w:b w:val="0"/>
          <w:bCs/>
          <w:color w:val="auto"/>
          <w:sz w:val="28"/>
          <w:szCs w:val="28"/>
          <w:vertAlign w:val="baseline"/>
          <w:lang w:eastAsia="zh-CN"/>
        </w:rPr>
        <w:t>医疗机构水污染物排放标准</w:t>
      </w:r>
      <w:r>
        <w:rPr>
          <w:color w:val="auto"/>
          <w:sz w:val="28"/>
          <w:szCs w:val="28"/>
        </w:rPr>
        <w:t>》</w:t>
      </w:r>
      <w:r>
        <w:rPr>
          <w:rFonts w:hint="eastAsia"/>
          <w:b w:val="0"/>
          <w:bCs/>
          <w:color w:val="auto"/>
          <w:sz w:val="28"/>
          <w:szCs w:val="28"/>
          <w:vertAlign w:val="baseline"/>
          <w:lang w:eastAsia="zh-CN"/>
        </w:rPr>
        <w:t>（</w:t>
      </w:r>
      <w:r>
        <w:rPr>
          <w:rFonts w:hint="eastAsia"/>
          <w:b w:val="0"/>
          <w:bCs/>
          <w:color w:val="auto"/>
          <w:sz w:val="28"/>
          <w:szCs w:val="28"/>
          <w:vertAlign w:val="baseline"/>
          <w:lang w:val="en-US" w:eastAsia="zh-CN"/>
        </w:rPr>
        <w:t>GB18466-2005</w:t>
      </w:r>
      <w:r>
        <w:rPr>
          <w:rFonts w:hint="eastAsia"/>
          <w:b w:val="0"/>
          <w:bCs/>
          <w:color w:val="auto"/>
          <w:sz w:val="28"/>
          <w:szCs w:val="28"/>
          <w:vertAlign w:val="baseline"/>
          <w:lang w:eastAsia="zh-CN"/>
        </w:rPr>
        <w:t>）表</w:t>
      </w:r>
      <w:r>
        <w:rPr>
          <w:rFonts w:hint="eastAsia"/>
          <w:b w:val="0"/>
          <w:bCs/>
          <w:color w:val="auto"/>
          <w:sz w:val="28"/>
          <w:szCs w:val="28"/>
          <w:vertAlign w:val="baseline"/>
          <w:lang w:val="en-US" w:eastAsia="zh-CN"/>
        </w:rPr>
        <w:t>2预处理</w:t>
      </w:r>
      <w:r>
        <w:rPr>
          <w:rFonts w:hint="eastAsia"/>
          <w:spacing w:val="-12"/>
          <w:sz w:val="28"/>
          <w:szCs w:val="28"/>
          <w:lang w:eastAsia="zh-CN"/>
        </w:rPr>
        <w:t>标准</w:t>
      </w:r>
      <w:r>
        <w:rPr>
          <w:rFonts w:hint="eastAsia" w:ascii="宋体" w:hAnsi="宋体" w:eastAsia="宋体" w:cs="宋体"/>
          <w:color w:val="auto"/>
          <w:sz w:val="28"/>
          <w:szCs w:val="28"/>
        </w:rPr>
        <w:t>进行评价，四川</w:t>
      </w:r>
      <w:r>
        <w:rPr>
          <w:rFonts w:hint="eastAsia" w:ascii="宋体" w:hAnsi="宋体" w:eastAsia="宋体" w:cs="宋体"/>
          <w:color w:val="auto"/>
          <w:sz w:val="28"/>
          <w:szCs w:val="28"/>
          <w:lang w:val="en-US" w:eastAsia="zh-CN"/>
        </w:rPr>
        <w:t>力洁洗涤服务有限责任公司力洁洗涤服务项目</w:t>
      </w:r>
      <w:r>
        <w:rPr>
          <w:rFonts w:hint="eastAsia" w:ascii="宋体" w:hAnsi="宋体" w:eastAsia="宋体" w:cs="宋体"/>
          <w:color w:val="auto"/>
          <w:sz w:val="28"/>
          <w:szCs w:val="28"/>
          <w:lang w:eastAsia="zh-CN"/>
        </w:rPr>
        <w:t>环保设施竣工验收检测，</w:t>
      </w:r>
      <w:r>
        <w:rPr>
          <w:rFonts w:hint="eastAsia" w:ascii="宋体" w:hAnsi="宋体" w:eastAsia="宋体" w:cs="宋体"/>
          <w:color w:val="auto"/>
          <w:sz w:val="28"/>
          <w:szCs w:val="28"/>
          <w:lang w:val="en-US" w:eastAsia="zh-CN"/>
        </w:rPr>
        <w:t>10个废水项目</w:t>
      </w:r>
      <w:r>
        <w:rPr>
          <w:rFonts w:hint="eastAsia" w:ascii="宋体" w:hAnsi="宋体" w:eastAsia="宋体" w:cs="宋体"/>
          <w:color w:val="auto"/>
          <w:sz w:val="28"/>
          <w:szCs w:val="28"/>
        </w:rPr>
        <w:t>pH</w:t>
      </w:r>
      <w:r>
        <w:rPr>
          <w:rFonts w:hint="eastAsia" w:ascii="宋体" w:hAnsi="宋体" w:eastAsia="宋体" w:cs="宋体"/>
          <w:color w:val="auto"/>
          <w:sz w:val="28"/>
          <w:szCs w:val="28"/>
          <w:lang w:eastAsia="zh-CN"/>
        </w:rPr>
        <w:t>、五日生化需氧量、化学需氧量</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氨氮</w:t>
      </w:r>
      <w:r>
        <w:rPr>
          <w:rFonts w:hint="eastAsia" w:ascii="宋体" w:hAnsi="宋体" w:eastAsia="宋体" w:cs="宋体"/>
          <w:color w:val="auto"/>
          <w:sz w:val="28"/>
          <w:szCs w:val="28"/>
          <w:lang w:val="en-US" w:eastAsia="zh-CN"/>
        </w:rPr>
        <w:t xml:space="preserve"> 、石油类、动植物油、悬浮物、阴离子表面活性剂、六价铬、粪大肠菌群等指标7月25-26日连续两天</w:t>
      </w:r>
      <w:r>
        <w:rPr>
          <w:rFonts w:hint="eastAsia" w:ascii="宋体" w:hAnsi="宋体" w:eastAsia="宋体" w:cs="宋体"/>
          <w:color w:val="auto"/>
          <w:sz w:val="28"/>
          <w:szCs w:val="28"/>
          <w:lang w:eastAsia="zh-CN"/>
        </w:rPr>
        <w:t>检测</w:t>
      </w:r>
      <w:r>
        <w:rPr>
          <w:rFonts w:hint="eastAsia" w:ascii="宋体" w:hAnsi="宋体" w:eastAsia="宋体" w:cs="宋体"/>
          <w:color w:val="auto"/>
          <w:sz w:val="28"/>
          <w:szCs w:val="28"/>
          <w:lang w:val="en-US" w:eastAsia="zh-CN"/>
        </w:rPr>
        <w:t>数据表明</w:t>
      </w:r>
      <w:r>
        <w:rPr>
          <w:rFonts w:hint="eastAsia" w:ascii="宋体" w:hAnsi="宋体" w:eastAsia="宋体" w:cs="宋体"/>
          <w:color w:val="auto"/>
          <w:sz w:val="28"/>
          <w:szCs w:val="28"/>
        </w:rPr>
        <w:t>均</w:t>
      </w:r>
      <w:r>
        <w:rPr>
          <w:rFonts w:hint="eastAsia" w:ascii="宋体" w:hAnsi="宋体" w:eastAsia="宋体" w:cs="宋体"/>
          <w:b/>
          <w:bCs/>
          <w:color w:val="auto"/>
          <w:sz w:val="28"/>
          <w:szCs w:val="28"/>
        </w:rPr>
        <w:t>达标</w:t>
      </w:r>
      <w:r>
        <w:rPr>
          <w:rFonts w:hint="eastAsia" w:ascii="宋体" w:hAnsi="宋体" w:eastAsia="宋体" w:cs="宋体"/>
          <w:color w:val="auto"/>
          <w:sz w:val="28"/>
          <w:szCs w:val="28"/>
        </w:rPr>
        <w:t>。</w:t>
      </w:r>
    </w:p>
    <w:p>
      <w:pPr>
        <w:numPr>
          <w:ilvl w:val="0"/>
          <w:numId w:val="4"/>
        </w:numPr>
        <w:ind w:left="0" w:leftChars="0" w:firstLine="562" w:firstLineChars="200"/>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总量控制指标</w:t>
      </w:r>
    </w:p>
    <w:p>
      <w:pPr>
        <w:ind w:firstLine="560" w:firstLineChars="200"/>
        <w:rPr>
          <w:rFonts w:hint="eastAsia" w:hAnsi="宋体"/>
          <w:color w:val="auto"/>
          <w:kern w:val="0"/>
          <w:sz w:val="28"/>
          <w:szCs w:val="28"/>
          <w:lang w:val="en-US" w:eastAsia="zh-CN"/>
        </w:rPr>
      </w:pPr>
      <w:r>
        <w:rPr>
          <w:rFonts w:hint="eastAsia"/>
          <w:color w:val="auto"/>
          <w:sz w:val="28"/>
          <w:szCs w:val="28"/>
          <w:lang w:eastAsia="zh-CN"/>
        </w:rPr>
        <w:t>根据</w:t>
      </w:r>
      <w:r>
        <w:rPr>
          <w:rFonts w:hint="eastAsia" w:hAnsi="宋体"/>
          <w:color w:val="auto"/>
          <w:sz w:val="28"/>
          <w:szCs w:val="28"/>
          <w:lang w:eastAsia="zh-CN"/>
        </w:rPr>
        <w:t>苍溪县环境保护局所下达环保批复中</w:t>
      </w:r>
      <w:r>
        <w:rPr>
          <w:rFonts w:hint="eastAsia"/>
          <w:color w:val="auto"/>
          <w:sz w:val="28"/>
          <w:szCs w:val="28"/>
          <w:lang w:val="en-US" w:eastAsia="zh-CN"/>
        </w:rPr>
        <w:t>，二氧化硫总量控制指标为0.06</w:t>
      </w:r>
      <w:r>
        <w:rPr>
          <w:rFonts w:hint="eastAsia" w:eastAsia="宋体"/>
          <w:color w:val="auto"/>
          <w:sz w:val="28"/>
          <w:szCs w:val="28"/>
          <w:lang w:val="en-US" w:eastAsia="zh-CN"/>
        </w:rPr>
        <w:t>t/a</w:t>
      </w:r>
      <w:r>
        <w:rPr>
          <w:rFonts w:hint="eastAsia"/>
          <w:color w:val="auto"/>
          <w:sz w:val="28"/>
          <w:szCs w:val="28"/>
          <w:lang w:val="en-US" w:eastAsia="zh-CN"/>
        </w:rPr>
        <w:t>，氮氧化物总量控制指标为0.196</w:t>
      </w:r>
      <w:r>
        <w:rPr>
          <w:rFonts w:hint="eastAsia" w:eastAsia="宋体"/>
          <w:color w:val="auto"/>
          <w:sz w:val="28"/>
          <w:szCs w:val="28"/>
          <w:lang w:val="en-US" w:eastAsia="zh-CN"/>
        </w:rPr>
        <w:t>t/a，氨氮总量控制指标为0.023t/a，化学需氧量总量控制指标为0.174t/a；</w:t>
      </w:r>
      <w:r>
        <w:rPr>
          <w:rFonts w:hint="eastAsia" w:hAnsi="宋体"/>
          <w:color w:val="auto"/>
          <w:kern w:val="0"/>
          <w:sz w:val="28"/>
          <w:szCs w:val="28"/>
          <w:lang w:val="en-US" w:eastAsia="zh-CN"/>
        </w:rPr>
        <w:t>根据验收期间结果核算，该项目废水中各污染物的实际排放总量COD：0.160</w:t>
      </w:r>
      <w:r>
        <w:rPr>
          <w:rFonts w:hAnsi="宋体"/>
          <w:color w:val="auto"/>
          <w:kern w:val="0"/>
          <w:sz w:val="28"/>
          <w:szCs w:val="28"/>
        </w:rPr>
        <w:t>t/a</w:t>
      </w:r>
      <w:r>
        <w:rPr>
          <w:rFonts w:hint="eastAsia" w:hAnsi="宋体"/>
          <w:color w:val="auto"/>
          <w:kern w:val="0"/>
          <w:sz w:val="28"/>
          <w:szCs w:val="28"/>
          <w:lang w:val="en-US" w:eastAsia="zh-CN"/>
        </w:rPr>
        <w:t>，</w:t>
      </w:r>
      <w:r>
        <w:rPr>
          <w:rFonts w:hAnsi="宋体"/>
          <w:color w:val="auto"/>
          <w:kern w:val="0"/>
          <w:sz w:val="28"/>
          <w:szCs w:val="28"/>
        </w:rPr>
        <w:t>NH</w:t>
      </w:r>
      <w:r>
        <w:rPr>
          <w:rFonts w:hAnsi="宋体"/>
          <w:color w:val="auto"/>
          <w:kern w:val="0"/>
          <w:sz w:val="28"/>
          <w:szCs w:val="28"/>
          <w:vertAlign w:val="subscript"/>
        </w:rPr>
        <w:t>3</w:t>
      </w:r>
      <w:r>
        <w:rPr>
          <w:rFonts w:hAnsi="宋体"/>
          <w:color w:val="auto"/>
          <w:kern w:val="0"/>
          <w:sz w:val="28"/>
          <w:szCs w:val="28"/>
        </w:rPr>
        <w:t>-N</w:t>
      </w:r>
      <w:r>
        <w:rPr>
          <w:rFonts w:hint="eastAsia" w:hAnsi="宋体"/>
          <w:color w:val="auto"/>
          <w:kern w:val="0"/>
          <w:sz w:val="28"/>
          <w:szCs w:val="28"/>
          <w:lang w:eastAsia="zh-CN"/>
        </w:rPr>
        <w:t>：</w:t>
      </w:r>
      <w:r>
        <w:rPr>
          <w:rFonts w:hint="eastAsia" w:hAnsi="宋体"/>
          <w:color w:val="auto"/>
          <w:kern w:val="0"/>
          <w:sz w:val="28"/>
          <w:szCs w:val="28"/>
          <w:lang w:val="en-US" w:eastAsia="zh-CN"/>
        </w:rPr>
        <w:t>0.002</w:t>
      </w:r>
      <w:r>
        <w:rPr>
          <w:rFonts w:hAnsi="宋体"/>
          <w:color w:val="auto"/>
          <w:kern w:val="0"/>
          <w:sz w:val="28"/>
          <w:szCs w:val="28"/>
        </w:rPr>
        <w:t>t/a</w:t>
      </w:r>
      <w:r>
        <w:rPr>
          <w:rFonts w:hint="eastAsia" w:hAnsi="宋体"/>
          <w:color w:val="auto"/>
          <w:kern w:val="0"/>
          <w:sz w:val="28"/>
          <w:szCs w:val="28"/>
          <w:lang w:eastAsia="zh-CN"/>
        </w:rPr>
        <w:t>，</w:t>
      </w:r>
      <w:r>
        <w:rPr>
          <w:rFonts w:hint="eastAsia" w:hAnsi="宋体"/>
          <w:color w:val="auto"/>
          <w:kern w:val="0"/>
          <w:sz w:val="28"/>
          <w:szCs w:val="28"/>
          <w:lang w:val="en-US" w:eastAsia="zh-CN"/>
        </w:rPr>
        <w:t>SO</w:t>
      </w:r>
      <w:r>
        <w:rPr>
          <w:rFonts w:hint="eastAsia" w:hAnsi="宋体"/>
          <w:color w:val="auto"/>
          <w:kern w:val="0"/>
          <w:sz w:val="28"/>
          <w:szCs w:val="28"/>
          <w:vertAlign w:val="subscript"/>
          <w:lang w:val="en-US" w:eastAsia="zh-CN"/>
        </w:rPr>
        <w:t>2</w:t>
      </w:r>
      <w:r>
        <w:rPr>
          <w:rFonts w:hint="eastAsia" w:hAnsi="宋体"/>
          <w:color w:val="auto"/>
          <w:kern w:val="0"/>
          <w:sz w:val="28"/>
          <w:szCs w:val="28"/>
          <w:vertAlign w:val="baseline"/>
          <w:lang w:val="en-US" w:eastAsia="zh-CN"/>
        </w:rPr>
        <w:t>：0.024</w:t>
      </w:r>
      <w:r>
        <w:rPr>
          <w:rFonts w:hAnsi="宋体"/>
          <w:color w:val="auto"/>
          <w:kern w:val="0"/>
          <w:sz w:val="28"/>
          <w:szCs w:val="28"/>
        </w:rPr>
        <w:t>t/a</w:t>
      </w:r>
      <w:r>
        <w:rPr>
          <w:rFonts w:hint="eastAsia" w:hAnsi="宋体"/>
          <w:color w:val="auto"/>
          <w:kern w:val="0"/>
          <w:sz w:val="28"/>
          <w:szCs w:val="28"/>
          <w:lang w:eastAsia="zh-CN"/>
        </w:rPr>
        <w:t>，</w:t>
      </w:r>
      <w:r>
        <w:rPr>
          <w:rFonts w:hint="eastAsia" w:hAnsi="宋体"/>
          <w:color w:val="auto"/>
          <w:kern w:val="0"/>
          <w:sz w:val="28"/>
          <w:szCs w:val="28"/>
          <w:lang w:val="en-US" w:eastAsia="zh-CN"/>
        </w:rPr>
        <w:t>NO</w:t>
      </w:r>
      <w:r>
        <w:rPr>
          <w:rFonts w:hint="eastAsia" w:hAnsi="宋体"/>
          <w:color w:val="auto"/>
          <w:kern w:val="0"/>
          <w:sz w:val="28"/>
          <w:szCs w:val="28"/>
          <w:vertAlign w:val="subscript"/>
          <w:lang w:val="en-US" w:eastAsia="zh-CN"/>
        </w:rPr>
        <w:t>x</w:t>
      </w:r>
      <w:r>
        <w:rPr>
          <w:rFonts w:hint="eastAsia" w:hAnsi="宋体"/>
          <w:color w:val="auto"/>
          <w:kern w:val="0"/>
          <w:sz w:val="28"/>
          <w:szCs w:val="28"/>
          <w:vertAlign w:val="baseline"/>
          <w:lang w:val="en-US" w:eastAsia="zh-CN"/>
        </w:rPr>
        <w:t>：0.168</w:t>
      </w:r>
      <w:r>
        <w:rPr>
          <w:rFonts w:hAnsi="宋体"/>
          <w:color w:val="auto"/>
          <w:kern w:val="0"/>
          <w:sz w:val="28"/>
          <w:szCs w:val="28"/>
        </w:rPr>
        <w:t>t/a</w:t>
      </w:r>
      <w:r>
        <w:rPr>
          <w:rFonts w:hint="eastAsia" w:hAnsi="宋体"/>
          <w:color w:val="auto"/>
          <w:kern w:val="0"/>
          <w:sz w:val="28"/>
          <w:szCs w:val="28"/>
          <w:lang w:eastAsia="zh-CN"/>
        </w:rPr>
        <w:t>，均</w:t>
      </w:r>
      <w:r>
        <w:rPr>
          <w:rFonts w:hint="eastAsia" w:hAnsi="宋体"/>
          <w:color w:val="auto"/>
          <w:kern w:val="0"/>
          <w:sz w:val="28"/>
          <w:szCs w:val="28"/>
          <w:lang w:val="en-US" w:eastAsia="zh-CN"/>
        </w:rPr>
        <w:t>小于</w:t>
      </w:r>
      <w:r>
        <w:rPr>
          <w:rFonts w:hint="eastAsia" w:hAnsi="宋体"/>
          <w:color w:val="auto"/>
          <w:sz w:val="28"/>
          <w:szCs w:val="28"/>
          <w:lang w:eastAsia="zh-CN"/>
        </w:rPr>
        <w:t>苍溪县环境保护局所下达</w:t>
      </w:r>
      <w:r>
        <w:rPr>
          <w:rFonts w:hint="eastAsia" w:hAnsi="宋体"/>
          <w:color w:val="auto"/>
          <w:kern w:val="0"/>
          <w:sz w:val="28"/>
          <w:szCs w:val="28"/>
          <w:lang w:val="en-US" w:eastAsia="zh-CN"/>
        </w:rPr>
        <w:t>的排放总量</w:t>
      </w:r>
      <w:r>
        <w:rPr>
          <w:rFonts w:hint="eastAsia" w:hAnsi="宋体"/>
          <w:color w:val="auto"/>
          <w:kern w:val="0"/>
          <w:sz w:val="28"/>
          <w:szCs w:val="28"/>
          <w:lang w:eastAsia="zh-CN"/>
        </w:rPr>
        <w:t>，符合环境保护竣工验收要求</w:t>
      </w:r>
      <w:r>
        <w:rPr>
          <w:rFonts w:hint="eastAsia" w:hAnsi="宋体"/>
          <w:color w:val="auto"/>
          <w:kern w:val="0"/>
          <w:sz w:val="28"/>
          <w:szCs w:val="28"/>
          <w:lang w:val="en-US" w:eastAsia="zh-CN"/>
        </w:rPr>
        <w:t>。</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六</w:t>
      </w:r>
      <w:r>
        <w:rPr>
          <w:b/>
          <w:bCs/>
          <w:color w:val="000000" w:themeColor="text1"/>
          <w:sz w:val="28"/>
          <w:szCs w:val="28"/>
          <w14:textFill>
            <w14:solidFill>
              <w14:schemeClr w14:val="tx1"/>
            </w14:solidFill>
          </w14:textFill>
        </w:rPr>
        <w:t>、环境保护管理检查结果</w:t>
      </w:r>
    </w:p>
    <w:p>
      <w:pPr>
        <w:ind w:firstLine="1120" w:firstLineChars="400"/>
        <w:rPr>
          <w:color w:val="000000" w:themeColor="text1"/>
          <w:sz w:val="28"/>
          <w:szCs w:val="28"/>
          <w14:textFill>
            <w14:solidFill>
              <w14:schemeClr w14:val="tx1"/>
            </w14:solidFill>
          </w14:textFill>
        </w:rPr>
      </w:pPr>
      <w:r>
        <w:rPr>
          <w:rFonts w:hint="eastAsia" w:hAnsi="宋体"/>
          <w:sz w:val="28"/>
          <w:szCs w:val="28"/>
        </w:rPr>
        <w:t>该项目</w:t>
      </w:r>
      <w:r>
        <w:rPr>
          <w:rFonts w:hint="eastAsia"/>
          <w:sz w:val="28"/>
        </w:rPr>
        <w:t>执行国家建设项目的管理规定，按规定进行了环评，各项审批手续、档案材料</w:t>
      </w:r>
      <w:r>
        <w:rPr>
          <w:rFonts w:hint="eastAsia"/>
          <w:sz w:val="28"/>
          <w:lang w:eastAsia="zh-CN"/>
        </w:rPr>
        <w:t>基本</w:t>
      </w:r>
      <w:r>
        <w:rPr>
          <w:rFonts w:hint="eastAsia"/>
          <w:sz w:val="28"/>
        </w:rPr>
        <w:t>齐全。</w:t>
      </w:r>
      <w:r>
        <w:rPr>
          <w:rFonts w:hint="eastAsia" w:ascii="宋体" w:hAnsi="宋体"/>
          <w:color w:val="auto"/>
          <w:sz w:val="28"/>
          <w:szCs w:val="28"/>
          <w:lang w:eastAsia="zh-CN"/>
        </w:rPr>
        <w:t>未</w:t>
      </w:r>
      <w:r>
        <w:rPr>
          <w:rFonts w:hint="eastAsia" w:ascii="宋体"/>
          <w:color w:val="auto"/>
          <w:spacing w:val="4"/>
          <w:sz w:val="28"/>
          <w:szCs w:val="28"/>
        </w:rPr>
        <w:t>制定了环境保护管理制度</w:t>
      </w:r>
      <w:r>
        <w:rPr>
          <w:rFonts w:hint="eastAsia" w:ascii="宋体"/>
          <w:color w:val="auto"/>
          <w:spacing w:val="4"/>
          <w:sz w:val="28"/>
          <w:szCs w:val="28"/>
          <w:lang w:eastAsia="zh-CN"/>
        </w:rPr>
        <w:t>及突发事件环境风险应急预案</w:t>
      </w:r>
      <w:r>
        <w:rPr>
          <w:rFonts w:hint="eastAsia"/>
          <w:color w:val="auto"/>
          <w:sz w:val="28"/>
          <w:szCs w:val="28"/>
        </w:rPr>
        <w:t>。</w:t>
      </w:r>
      <w:r>
        <w:rPr>
          <w:rFonts w:hint="eastAsia" w:ascii="宋体"/>
          <w:sz w:val="28"/>
          <w:szCs w:val="28"/>
        </w:rPr>
        <w:t>落实了环评批复提出的要求，对废水、废气、噪声、固体废物均落实了各项环保防治措施和控制措施。</w:t>
      </w:r>
    </w:p>
    <w:p>
      <w:pPr>
        <w:jc w:val="both"/>
        <w:rPr>
          <w:rFonts w:hint="eastAsia"/>
          <w:b/>
          <w:sz w:val="30"/>
          <w:szCs w:val="30"/>
          <w:lang w:eastAsia="zh-CN"/>
        </w:rPr>
      </w:pPr>
      <w:r>
        <w:rPr>
          <w:rFonts w:hint="eastAsia"/>
          <w:b/>
          <w:sz w:val="30"/>
          <w:szCs w:val="30"/>
          <w:lang w:eastAsia="zh-CN"/>
        </w:rPr>
        <w:drawing>
          <wp:inline distT="0" distB="0" distL="114300" distR="114300">
            <wp:extent cx="5805805" cy="8211820"/>
            <wp:effectExtent l="0" t="0" r="4445" b="17780"/>
            <wp:docPr id="1" name="图片 1" descr="SKMBT_2831809181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KMBT_28318091814280"/>
                    <pic:cNvPicPr>
                      <a:picLocks noChangeAspect="1"/>
                    </pic:cNvPicPr>
                  </pic:nvPicPr>
                  <pic:blipFill>
                    <a:blip r:embed="rId5"/>
                    <a:stretch>
                      <a:fillRect/>
                    </a:stretch>
                  </pic:blipFill>
                  <pic:spPr>
                    <a:xfrm>
                      <a:off x="0" y="0"/>
                      <a:ext cx="5805805" cy="8211820"/>
                    </a:xfrm>
                    <a:prstGeom prst="rect">
                      <a:avLst/>
                    </a:prstGeom>
                  </pic:spPr>
                </pic:pic>
              </a:graphicData>
            </a:graphic>
          </wp:inline>
        </w:drawing>
      </w:r>
    </w:p>
    <w:p>
      <w:pPr>
        <w:jc w:val="both"/>
        <w:rPr>
          <w:rFonts w:hint="eastAsia"/>
          <w:b/>
          <w:sz w:val="30"/>
          <w:szCs w:val="30"/>
          <w:lang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507990" cy="7345045"/>
            <wp:effectExtent l="0" t="0" r="16510" b="825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rot="10800000">
                      <a:off x="0" y="0"/>
                      <a:ext cx="5507990" cy="7345045"/>
                    </a:xfrm>
                    <a:prstGeom prst="rect">
                      <a:avLst/>
                    </a:prstGeom>
                    <a:noFill/>
                    <a:ln w="9525">
                      <a:noFill/>
                    </a:ln>
                  </pic:spPr>
                </pic:pic>
              </a:graphicData>
            </a:graphic>
          </wp:inline>
        </w:drawing>
      </w:r>
    </w:p>
    <w:p>
      <w:pPr>
        <w:jc w:val="both"/>
        <w:rPr>
          <w:rFonts w:hint="eastAsia"/>
          <w:b/>
          <w:sz w:val="30"/>
          <w:szCs w:val="30"/>
          <w:lang w:eastAsia="zh-CN"/>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7"/>
          <w:jc w:val="center"/>
        </w:pPr>
        <w:r>
          <w:fldChar w:fldCharType="begin"/>
        </w:r>
        <w:r>
          <w:instrText xml:space="preserve">PAGE   \* MERGEFORMAT</w:instrText>
        </w:r>
        <w:r>
          <w:fldChar w:fldCharType="separate"/>
        </w:r>
        <w:r>
          <w:rPr>
            <w:lang w:val="zh-CN"/>
          </w:rPr>
          <w:t>5</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31C7B"/>
    <w:multiLevelType w:val="singleLevel"/>
    <w:tmpl w:val="F6331C7B"/>
    <w:lvl w:ilvl="0" w:tentative="0">
      <w:start w:val="4"/>
      <w:numFmt w:val="chineseCounting"/>
      <w:suff w:val="nothing"/>
      <w:lvlText w:val="%1、"/>
      <w:lvlJc w:val="left"/>
      <w:rPr>
        <w:rFonts w:hint="eastAsia"/>
      </w:rPr>
    </w:lvl>
  </w:abstractNum>
  <w:abstractNum w:abstractNumId="1">
    <w:nsid w:val="F9BA74B8"/>
    <w:multiLevelType w:val="singleLevel"/>
    <w:tmpl w:val="F9BA74B8"/>
    <w:lvl w:ilvl="0" w:tentative="0">
      <w:start w:val="2"/>
      <w:numFmt w:val="chineseCounting"/>
      <w:suff w:val="nothing"/>
      <w:lvlText w:val="%1、"/>
      <w:lvlJc w:val="left"/>
      <w:rPr>
        <w:rFonts w:hint="eastAsia"/>
      </w:rPr>
    </w:lvl>
  </w:abstractNum>
  <w:abstractNum w:abstractNumId="2">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3">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C214C43"/>
    <w:rsid w:val="0C843A0D"/>
    <w:rsid w:val="0E0026A7"/>
    <w:rsid w:val="128D2401"/>
    <w:rsid w:val="14406655"/>
    <w:rsid w:val="15050F58"/>
    <w:rsid w:val="1962569C"/>
    <w:rsid w:val="19796AAB"/>
    <w:rsid w:val="1C094D8D"/>
    <w:rsid w:val="1C164009"/>
    <w:rsid w:val="1C8C2C60"/>
    <w:rsid w:val="1D427D3F"/>
    <w:rsid w:val="1FB11027"/>
    <w:rsid w:val="23AE3F80"/>
    <w:rsid w:val="23CE0DBF"/>
    <w:rsid w:val="24223097"/>
    <w:rsid w:val="25951FFA"/>
    <w:rsid w:val="25CF33B4"/>
    <w:rsid w:val="2A523E2E"/>
    <w:rsid w:val="2C905377"/>
    <w:rsid w:val="2F2D5E8D"/>
    <w:rsid w:val="2FD33356"/>
    <w:rsid w:val="30C37080"/>
    <w:rsid w:val="3224371F"/>
    <w:rsid w:val="327A1CAB"/>
    <w:rsid w:val="33054181"/>
    <w:rsid w:val="35FF77B4"/>
    <w:rsid w:val="41E12D00"/>
    <w:rsid w:val="42382AC2"/>
    <w:rsid w:val="42B14A1B"/>
    <w:rsid w:val="44B52F6E"/>
    <w:rsid w:val="46024FB1"/>
    <w:rsid w:val="484B4FD1"/>
    <w:rsid w:val="48A34D95"/>
    <w:rsid w:val="48E96E8C"/>
    <w:rsid w:val="4A175023"/>
    <w:rsid w:val="4B534EFD"/>
    <w:rsid w:val="4E397CAC"/>
    <w:rsid w:val="51172C74"/>
    <w:rsid w:val="53684774"/>
    <w:rsid w:val="5ABD4917"/>
    <w:rsid w:val="5DD06CC8"/>
    <w:rsid w:val="5EA3518A"/>
    <w:rsid w:val="609D33A1"/>
    <w:rsid w:val="60E308C2"/>
    <w:rsid w:val="61324EA0"/>
    <w:rsid w:val="61ED6806"/>
    <w:rsid w:val="61F877FB"/>
    <w:rsid w:val="63FC52E2"/>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 w:val="7E6E6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6">
    <w:name w:val="Balloon Text"/>
    <w:basedOn w:val="1"/>
    <w:link w:val="18"/>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0">
    <w:name w:val="Strong"/>
    <w:basedOn w:val="9"/>
    <w:qFormat/>
    <w:uiPriority w:val="22"/>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9"/>
    <w:link w:val="8"/>
    <w:semiHidden/>
    <w:qFormat/>
    <w:uiPriority w:val="99"/>
    <w:rPr>
      <w:sz w:val="18"/>
      <w:szCs w:val="18"/>
    </w:rPr>
  </w:style>
  <w:style w:type="character" w:customStyle="1" w:styleId="14">
    <w:name w:val="页脚 Char"/>
    <w:basedOn w:val="9"/>
    <w:link w:val="7"/>
    <w:qFormat/>
    <w:uiPriority w:val="99"/>
    <w:rPr>
      <w:sz w:val="18"/>
      <w:szCs w:val="18"/>
    </w:rPr>
  </w:style>
  <w:style w:type="paragraph" w:customStyle="1" w:styleId="15">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6">
    <w:name w:val="标题 2 Char"/>
    <w:basedOn w:val="9"/>
    <w:link w:val="3"/>
    <w:qFormat/>
    <w:uiPriority w:val="0"/>
    <w:rPr>
      <w:rFonts w:hAnsi="Arial" w:eastAsia="黑体"/>
      <w:b/>
      <w:kern w:val="44"/>
    </w:rPr>
  </w:style>
  <w:style w:type="character" w:customStyle="1" w:styleId="17">
    <w:name w:val="标题1"/>
    <w:basedOn w:val="9"/>
    <w:qFormat/>
    <w:uiPriority w:val="0"/>
  </w:style>
  <w:style w:type="character" w:customStyle="1" w:styleId="18">
    <w:name w:val="批注框文本 Char"/>
    <w:basedOn w:val="9"/>
    <w:link w:val="6"/>
    <w:semiHidden/>
    <w:qFormat/>
    <w:uiPriority w:val="99"/>
    <w:rPr>
      <w:rFonts w:ascii="Times New Roman" w:hAnsi="Times New Roman" w:eastAsia="宋体" w:cs="Times New Roman"/>
      <w:kern w:val="2"/>
      <w:sz w:val="18"/>
      <w:szCs w:val="18"/>
    </w:rPr>
  </w:style>
  <w:style w:type="paragraph" w:styleId="19">
    <w:name w:val="List Paragraph"/>
    <w:basedOn w:val="1"/>
    <w:unhideWhenUsed/>
    <w:qFormat/>
    <w:uiPriority w:val="99"/>
    <w:pPr>
      <w:ind w:firstLine="420" w:firstLineChars="200"/>
    </w:pPr>
  </w:style>
  <w:style w:type="paragraph" w:customStyle="1" w:styleId="20">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1">
    <w:name w:val="font21"/>
    <w:basedOn w:val="9"/>
    <w:qFormat/>
    <w:uiPriority w:val="0"/>
    <w:rPr>
      <w:rFonts w:hint="default" w:ascii="Times New Roman" w:hAnsi="Times New Roman" w:cs="Times New Roman"/>
      <w:color w:val="000000"/>
      <w:sz w:val="24"/>
      <w:szCs w:val="24"/>
      <w:u w:val="none"/>
    </w:rPr>
  </w:style>
  <w:style w:type="character" w:customStyle="1" w:styleId="22">
    <w:name w:val="font3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3</TotalTime>
  <ScaleCrop>false</ScaleCrop>
  <LinksUpToDate>false</LinksUpToDate>
  <CharactersWithSpaces>2335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2018-09-18T06:37:47Z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